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55E3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055E3D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055E3D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7A107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06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93572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0B37">
        <w:rPr>
          <w:rFonts w:ascii="Times New Roman" w:hAnsi="Times New Roman"/>
          <w:b/>
          <w:sz w:val="20"/>
          <w:szCs w:val="20"/>
        </w:rPr>
        <w:t>АДМИНИСТРАЦИЯ ЕРМОЛАЕВСКОГО СЕЛЬСОВЕТА</w:t>
      </w: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0B37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0B37">
        <w:rPr>
          <w:rFonts w:ascii="Times New Roman" w:hAnsi="Times New Roman"/>
          <w:b/>
          <w:sz w:val="20"/>
          <w:szCs w:val="20"/>
        </w:rPr>
        <w:t>ПОСТАНОВЛЕНИЕ</w:t>
      </w: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A0B37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>от «06» мая 2024                                                                             № 31-па</w:t>
      </w: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Об утверждении методики прогнозирования поступлений в бюджет </w:t>
      </w:r>
      <w:proofErr w:type="spellStart"/>
      <w:r w:rsidRPr="004A0B37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4A0B37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неналоговых доходов, администрируемых </w:t>
      </w:r>
      <w:proofErr w:type="spellStart"/>
      <w:r w:rsidRPr="004A0B37">
        <w:rPr>
          <w:rFonts w:ascii="Times New Roman" w:hAnsi="Times New Roman"/>
          <w:sz w:val="20"/>
          <w:szCs w:val="20"/>
        </w:rPr>
        <w:t>Ермолаевским</w:t>
      </w:r>
      <w:proofErr w:type="spellEnd"/>
      <w:r w:rsidRPr="004A0B37">
        <w:rPr>
          <w:rFonts w:ascii="Times New Roman" w:hAnsi="Times New Roman"/>
          <w:sz w:val="20"/>
          <w:szCs w:val="20"/>
        </w:rPr>
        <w:t xml:space="preserve"> сельсоветом Убинского района Новосибирской области </w:t>
      </w:r>
    </w:p>
    <w:p w:rsidR="004A0B37" w:rsidRPr="004A0B37" w:rsidRDefault="004A0B37" w:rsidP="004A0B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A0B37" w:rsidRPr="004A0B37" w:rsidRDefault="004A0B37" w:rsidP="004A0B37">
      <w:pPr>
        <w:pStyle w:val="a5"/>
        <w:spacing w:before="0" w:beforeAutospacing="0" w:after="0" w:afterAutospacing="0"/>
        <w:ind w:firstLine="708"/>
        <w:jc w:val="both"/>
        <w:rPr>
          <w:color w:val="282828"/>
          <w:sz w:val="20"/>
          <w:szCs w:val="20"/>
        </w:rPr>
      </w:pPr>
      <w:proofErr w:type="gramStart"/>
      <w:r w:rsidRPr="004A0B37">
        <w:rPr>
          <w:sz w:val="20"/>
          <w:szCs w:val="20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proofErr w:type="spellStart"/>
      <w:r w:rsidRPr="004A0B37">
        <w:rPr>
          <w:sz w:val="20"/>
          <w:szCs w:val="20"/>
        </w:rPr>
        <w:t>Ермолаевского</w:t>
      </w:r>
      <w:proofErr w:type="spellEnd"/>
      <w:r w:rsidRPr="004A0B37">
        <w:rPr>
          <w:sz w:val="20"/>
          <w:szCs w:val="20"/>
        </w:rPr>
        <w:t xml:space="preserve"> сельсовета Убинского района Новосибирской области на очередной финансовый год и плановый период</w:t>
      </w:r>
      <w:proofErr w:type="gramEnd"/>
      <w:r w:rsidRPr="004A0B37">
        <w:rPr>
          <w:sz w:val="20"/>
          <w:szCs w:val="20"/>
        </w:rPr>
        <w:t xml:space="preserve">, администрация </w:t>
      </w:r>
      <w:proofErr w:type="spellStart"/>
      <w:r w:rsidRPr="004A0B37">
        <w:rPr>
          <w:sz w:val="20"/>
          <w:szCs w:val="20"/>
        </w:rPr>
        <w:t>Ермолаевского</w:t>
      </w:r>
      <w:proofErr w:type="spellEnd"/>
      <w:r w:rsidRPr="004A0B37">
        <w:rPr>
          <w:sz w:val="20"/>
          <w:szCs w:val="20"/>
        </w:rPr>
        <w:t xml:space="preserve"> сельсовета Убинского района Новосибирской</w:t>
      </w:r>
      <w:r w:rsidRPr="004A0B37">
        <w:rPr>
          <w:sz w:val="20"/>
          <w:szCs w:val="20"/>
        </w:rPr>
        <w:br/>
        <w:t>области</w:t>
      </w:r>
      <w:r w:rsidRPr="004A0B37">
        <w:rPr>
          <w:color w:val="282828"/>
          <w:sz w:val="20"/>
          <w:szCs w:val="20"/>
          <w:shd w:val="clear" w:color="auto" w:fill="FFFFFF"/>
        </w:rPr>
        <w:t>,</w:t>
      </w:r>
      <w:r w:rsidRPr="004A0B37">
        <w:rPr>
          <w:color w:val="282828"/>
          <w:sz w:val="20"/>
          <w:szCs w:val="20"/>
        </w:rPr>
        <w:t xml:space="preserve"> </w:t>
      </w:r>
      <w:r w:rsidRPr="004A0B37">
        <w:rPr>
          <w:rStyle w:val="aff1"/>
          <w:color w:val="282828"/>
          <w:sz w:val="20"/>
          <w:szCs w:val="20"/>
        </w:rPr>
        <w:t>ПОСТАНОВЛЯЕТ: </w:t>
      </w:r>
    </w:p>
    <w:p w:rsidR="004A0B37" w:rsidRPr="004A0B37" w:rsidRDefault="004A0B37" w:rsidP="004A0B37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8"/>
        <w:jc w:val="both"/>
        <w:rPr>
          <w:sz w:val="20"/>
          <w:szCs w:val="20"/>
        </w:rPr>
      </w:pPr>
      <w:r w:rsidRPr="004A0B37">
        <w:rPr>
          <w:color w:val="282828"/>
          <w:sz w:val="20"/>
          <w:szCs w:val="20"/>
        </w:rPr>
        <w:t xml:space="preserve">Утвердить прилагаемую Методику прогнозирования налоговых и неналоговых доходов, поступающих в бюджет </w:t>
      </w:r>
      <w:proofErr w:type="spellStart"/>
      <w:r w:rsidRPr="004A0B37">
        <w:rPr>
          <w:sz w:val="20"/>
          <w:szCs w:val="20"/>
        </w:rPr>
        <w:t>Ермолаевского</w:t>
      </w:r>
      <w:proofErr w:type="spellEnd"/>
      <w:r w:rsidRPr="004A0B37">
        <w:rPr>
          <w:sz w:val="20"/>
          <w:szCs w:val="20"/>
        </w:rPr>
        <w:t xml:space="preserve"> сельсовета Убинского района Новосибирской области, закрепленных за главным администратором доходов – администрацией </w:t>
      </w:r>
      <w:proofErr w:type="spellStart"/>
      <w:r w:rsidRPr="004A0B37">
        <w:rPr>
          <w:sz w:val="20"/>
          <w:szCs w:val="20"/>
        </w:rPr>
        <w:t>Ермолаевского</w:t>
      </w:r>
      <w:proofErr w:type="spellEnd"/>
      <w:r w:rsidRPr="004A0B37">
        <w:rPr>
          <w:sz w:val="20"/>
          <w:szCs w:val="20"/>
        </w:rPr>
        <w:t xml:space="preserve"> сельсовета Убинского района Новосибирской области на очередной финансовый год и плановый период.</w:t>
      </w:r>
    </w:p>
    <w:p w:rsidR="004A0B37" w:rsidRPr="004A0B37" w:rsidRDefault="004A0B37" w:rsidP="004A0B37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>Производить прогнозирование доходов по закрепленным видам доходов на очередной финансовый год и плановый период в соответствии с учрежденной Методикой.</w:t>
      </w:r>
    </w:p>
    <w:p w:rsidR="004A0B37" w:rsidRPr="004A0B37" w:rsidRDefault="004A0B37" w:rsidP="004A0B37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Признать утратившим силу постановление администрации </w:t>
      </w:r>
      <w:proofErr w:type="spellStart"/>
      <w:r w:rsidRPr="004A0B37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4A0B37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от 20.11.2018 № 41-па «</w:t>
      </w:r>
      <w:r w:rsidRPr="004A0B37">
        <w:rPr>
          <w:rFonts w:ascii="Times New Roman" w:hAnsi="Times New Roman"/>
          <w:bCs/>
          <w:sz w:val="20"/>
          <w:szCs w:val="20"/>
        </w:rPr>
        <w:t xml:space="preserve">Об утверждении методики прогнозирования налоговых и неналоговых доходов бюджета </w:t>
      </w:r>
      <w:proofErr w:type="spellStart"/>
      <w:r w:rsidRPr="004A0B37">
        <w:rPr>
          <w:rFonts w:ascii="Times New Roman" w:hAnsi="Times New Roman"/>
          <w:bCs/>
          <w:sz w:val="20"/>
          <w:szCs w:val="20"/>
        </w:rPr>
        <w:t>Ермолаевского</w:t>
      </w:r>
      <w:proofErr w:type="spellEnd"/>
      <w:r w:rsidRPr="004A0B37">
        <w:rPr>
          <w:rFonts w:ascii="Times New Roman" w:hAnsi="Times New Roman"/>
          <w:bCs/>
          <w:sz w:val="20"/>
          <w:szCs w:val="20"/>
        </w:rPr>
        <w:t xml:space="preserve"> сельсовета Убинского района Новосибирской области на очередной финансовый год и плановый период</w:t>
      </w:r>
      <w:r w:rsidRPr="004A0B37">
        <w:rPr>
          <w:rFonts w:ascii="Times New Roman" w:hAnsi="Times New Roman"/>
          <w:sz w:val="20"/>
          <w:szCs w:val="20"/>
        </w:rPr>
        <w:t>».</w:t>
      </w:r>
    </w:p>
    <w:p w:rsidR="004A0B37" w:rsidRPr="004A0B37" w:rsidRDefault="004A0B37" w:rsidP="004A0B37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4A0B37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4A0B37">
        <w:rPr>
          <w:rFonts w:ascii="Times New Roman" w:hAnsi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4A0B37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4A0B37">
        <w:rPr>
          <w:rFonts w:ascii="Times New Roman" w:hAnsi="Times New Roman"/>
          <w:sz w:val="20"/>
          <w:szCs w:val="20"/>
        </w:rPr>
        <w:t xml:space="preserve">  сельсовета Убинского района Новосибирской области.</w:t>
      </w:r>
    </w:p>
    <w:p w:rsidR="004A0B37" w:rsidRPr="004A0B37" w:rsidRDefault="004A0B37" w:rsidP="004A0B3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Контроль исполнения постановления оставляю за собой. </w:t>
      </w:r>
    </w:p>
    <w:p w:rsidR="004A0B37" w:rsidRPr="004A0B37" w:rsidRDefault="004A0B37" w:rsidP="004A0B3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 </w:t>
      </w:r>
    </w:p>
    <w:p w:rsidR="004A0B37" w:rsidRPr="004A0B37" w:rsidRDefault="004A0B37" w:rsidP="004A0B3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4A0B37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4A0B37">
        <w:rPr>
          <w:rFonts w:ascii="Times New Roman" w:hAnsi="Times New Roman"/>
          <w:sz w:val="20"/>
          <w:szCs w:val="20"/>
        </w:rPr>
        <w:t xml:space="preserve"> сельсовета</w:t>
      </w:r>
    </w:p>
    <w:p w:rsidR="004A0B37" w:rsidRPr="004A0B37" w:rsidRDefault="004A0B37" w:rsidP="004A0B37">
      <w:pPr>
        <w:keepNext/>
        <w:keepLines/>
        <w:spacing w:after="0" w:line="240" w:lineRule="auto"/>
        <w:outlineLvl w:val="2"/>
        <w:rPr>
          <w:rFonts w:ascii="Times New Roman" w:hAnsi="Times New Roman"/>
          <w:b/>
          <w:sz w:val="20"/>
          <w:szCs w:val="20"/>
        </w:rPr>
      </w:pPr>
      <w:r w:rsidRPr="004A0B37">
        <w:rPr>
          <w:rFonts w:ascii="Times New Roman" w:hAnsi="Times New Roman"/>
          <w:sz w:val="20"/>
          <w:szCs w:val="20"/>
        </w:rPr>
        <w:t xml:space="preserve">Убинского района Новосибирской области  </w:t>
      </w:r>
      <w:r w:rsidRPr="004A0B37">
        <w:rPr>
          <w:rFonts w:ascii="Times New Roman" w:hAnsi="Times New Roman"/>
          <w:sz w:val="20"/>
          <w:szCs w:val="20"/>
        </w:rPr>
        <w:tab/>
      </w:r>
      <w:r w:rsidRPr="004A0B37">
        <w:rPr>
          <w:rFonts w:ascii="Times New Roman" w:hAnsi="Times New Roman"/>
          <w:sz w:val="20"/>
          <w:szCs w:val="20"/>
        </w:rPr>
        <w:tab/>
      </w:r>
      <w:r w:rsidRPr="004A0B37">
        <w:rPr>
          <w:rFonts w:ascii="Times New Roman" w:hAnsi="Times New Roman"/>
          <w:sz w:val="20"/>
          <w:szCs w:val="20"/>
        </w:rPr>
        <w:tab/>
      </w:r>
      <w:r w:rsidRPr="004A0B37">
        <w:rPr>
          <w:rFonts w:ascii="Times New Roman" w:hAnsi="Times New Roman"/>
          <w:sz w:val="20"/>
          <w:szCs w:val="20"/>
        </w:rPr>
        <w:tab/>
        <w:t xml:space="preserve">А.Н. </w:t>
      </w:r>
      <w:proofErr w:type="spellStart"/>
      <w:r w:rsidRPr="004A0B37">
        <w:rPr>
          <w:rFonts w:ascii="Times New Roman" w:hAnsi="Times New Roman"/>
          <w:sz w:val="20"/>
          <w:szCs w:val="20"/>
        </w:rPr>
        <w:t>Пасевич</w:t>
      </w:r>
      <w:proofErr w:type="spellEnd"/>
    </w:p>
    <w:p w:rsidR="004A0B37" w:rsidRPr="00DF1EF0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B37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A0B37" w:rsidSect="00FC2B07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tbl>
      <w:tblPr>
        <w:tblW w:w="4253" w:type="dxa"/>
        <w:tblInd w:w="1045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4A0B37" w:rsidRPr="00EE336C" w:rsidTr="002714E4">
        <w:tc>
          <w:tcPr>
            <w:tcW w:w="4253" w:type="dxa"/>
          </w:tcPr>
          <w:p w:rsidR="004A0B37" w:rsidRPr="00EE336C" w:rsidRDefault="004A0B37" w:rsidP="002714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EE336C">
              <w:rPr>
                <w:rFonts w:ascii="Times New Roman" w:hAnsi="Times New Roman"/>
                <w:sz w:val="20"/>
                <w:szCs w:val="20"/>
              </w:rPr>
              <w:lastRenderedPageBreak/>
              <w:t>УТВЕРЖДЕНО</w:t>
            </w:r>
          </w:p>
          <w:p w:rsidR="004A0B37" w:rsidRPr="00EE336C" w:rsidRDefault="004A0B37" w:rsidP="002714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336C"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4A0B37" w:rsidRPr="00EE336C" w:rsidRDefault="004A0B37" w:rsidP="002714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336C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EE336C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</w:t>
            </w:r>
          </w:p>
          <w:p w:rsidR="004A0B37" w:rsidRPr="00EE336C" w:rsidRDefault="004A0B37" w:rsidP="002714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336C"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 </w:t>
            </w:r>
          </w:p>
          <w:p w:rsidR="004A0B37" w:rsidRPr="00EE336C" w:rsidRDefault="004A0B37" w:rsidP="002714E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336C">
              <w:rPr>
                <w:rFonts w:ascii="Times New Roman" w:hAnsi="Times New Roman"/>
                <w:sz w:val="20"/>
                <w:szCs w:val="20"/>
              </w:rPr>
              <w:t>от 06.05.2024 № 31-па</w:t>
            </w:r>
          </w:p>
        </w:tc>
      </w:tr>
    </w:tbl>
    <w:p w:rsidR="004A0B37" w:rsidRPr="00EE336C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336C">
        <w:rPr>
          <w:rFonts w:ascii="Times New Roman" w:hAnsi="Times New Roman"/>
          <w:b/>
          <w:sz w:val="20"/>
          <w:szCs w:val="20"/>
        </w:rPr>
        <w:t>МЕТОДИКА</w:t>
      </w:r>
    </w:p>
    <w:p w:rsidR="004A0B37" w:rsidRPr="00EE336C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336C">
        <w:rPr>
          <w:rFonts w:ascii="Times New Roman" w:hAnsi="Times New Roman"/>
          <w:b/>
          <w:sz w:val="20"/>
          <w:szCs w:val="20"/>
        </w:rPr>
        <w:t xml:space="preserve">прогнозирования поступлений в бюджет </w:t>
      </w:r>
      <w:proofErr w:type="spellStart"/>
      <w:r w:rsidRPr="00EE336C">
        <w:rPr>
          <w:rFonts w:ascii="Times New Roman" w:hAnsi="Times New Roman"/>
          <w:b/>
          <w:sz w:val="20"/>
          <w:szCs w:val="20"/>
        </w:rPr>
        <w:t>Ермолаевского</w:t>
      </w:r>
      <w:proofErr w:type="spellEnd"/>
      <w:r w:rsidRPr="00EE336C">
        <w:rPr>
          <w:rFonts w:ascii="Times New Roman" w:hAnsi="Times New Roman"/>
          <w:sz w:val="20"/>
          <w:szCs w:val="20"/>
        </w:rPr>
        <w:t xml:space="preserve"> </w:t>
      </w:r>
      <w:r w:rsidRPr="00EE336C">
        <w:rPr>
          <w:rFonts w:ascii="Times New Roman" w:hAnsi="Times New Roman"/>
          <w:b/>
          <w:sz w:val="20"/>
          <w:szCs w:val="20"/>
        </w:rPr>
        <w:t xml:space="preserve">сельсовета  Убинского района Новосибирской области </w:t>
      </w:r>
    </w:p>
    <w:p w:rsidR="004A0B37" w:rsidRPr="00EE336C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336C">
        <w:rPr>
          <w:rFonts w:ascii="Times New Roman" w:hAnsi="Times New Roman"/>
          <w:b/>
          <w:sz w:val="20"/>
          <w:szCs w:val="20"/>
        </w:rPr>
        <w:t xml:space="preserve">неналоговых доходов, администрируемых </w:t>
      </w:r>
      <w:proofErr w:type="spellStart"/>
      <w:r w:rsidRPr="00EE336C">
        <w:rPr>
          <w:rFonts w:ascii="Times New Roman" w:hAnsi="Times New Roman"/>
          <w:b/>
          <w:sz w:val="20"/>
          <w:szCs w:val="20"/>
        </w:rPr>
        <w:t>Ермолаевским</w:t>
      </w:r>
      <w:proofErr w:type="spellEnd"/>
      <w:r w:rsidRPr="00EE336C">
        <w:rPr>
          <w:rFonts w:ascii="Times New Roman" w:hAnsi="Times New Roman"/>
          <w:b/>
          <w:sz w:val="20"/>
          <w:szCs w:val="20"/>
        </w:rPr>
        <w:t xml:space="preserve"> сельсоветом Убинского района Новосибирской области</w:t>
      </w:r>
    </w:p>
    <w:tbl>
      <w:tblPr>
        <w:tblW w:w="1502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055"/>
        <w:gridCol w:w="1596"/>
        <w:gridCol w:w="1492"/>
        <w:gridCol w:w="1599"/>
        <w:gridCol w:w="983"/>
        <w:gridCol w:w="2552"/>
        <w:gridCol w:w="2206"/>
        <w:gridCol w:w="2897"/>
      </w:tblGrid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bookmarkEnd w:id="0"/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320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3206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55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596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главного администратора доходов*</w:t>
            </w:r>
          </w:p>
        </w:tc>
        <w:tc>
          <w:tcPr>
            <w:tcW w:w="1492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1599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КБК доходов</w:t>
            </w:r>
          </w:p>
        </w:tc>
        <w:tc>
          <w:tcPr>
            <w:tcW w:w="983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2552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 расчета**</w:t>
            </w:r>
          </w:p>
        </w:tc>
        <w:tc>
          <w:tcPr>
            <w:tcW w:w="2206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расчета**</w:t>
            </w:r>
          </w:p>
        </w:tc>
        <w:tc>
          <w:tcPr>
            <w:tcW w:w="2897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по</w:t>
            </w:r>
            <w:r>
              <w:rPr>
                <w:rFonts w:ascii="Times New Roman" w:hAnsi="Times New Roman"/>
                <w:sz w:val="20"/>
                <w:szCs w:val="20"/>
              </w:rPr>
              <w:t>казателей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Pr="00832060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4A0B37" w:rsidRPr="006F0754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754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6F0754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1599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75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83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Прямой расчет</w:t>
            </w:r>
          </w:p>
        </w:tc>
        <w:tc>
          <w:tcPr>
            <w:tcW w:w="2552" w:type="dxa"/>
            <w:vAlign w:val="center"/>
          </w:tcPr>
          <w:p w:rsidR="004A0B37" w:rsidRP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</w:tc>
        <w:tc>
          <w:tcPr>
            <w:tcW w:w="2206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C95">
              <w:rPr>
                <w:rFonts w:ascii="Times New Roman" w:hAnsi="Times New Roman"/>
                <w:sz w:val="18"/>
                <w:szCs w:val="18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</w:t>
            </w:r>
          </w:p>
        </w:tc>
        <w:tc>
          <w:tcPr>
            <w:tcW w:w="2897" w:type="dxa"/>
            <w:vAlign w:val="center"/>
          </w:tcPr>
          <w:p w:rsidR="004A0B37" w:rsidRPr="006A0F1F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F1F">
              <w:rPr>
                <w:rFonts w:ascii="Times New Roman" w:hAnsi="Times New Roman"/>
                <w:sz w:val="20"/>
                <w:szCs w:val="20"/>
              </w:rPr>
              <w:t xml:space="preserve">Д – прогнозируемый объем доходов; </w:t>
            </w:r>
          </w:p>
          <w:p w:rsidR="004A0B37" w:rsidRPr="006A0F1F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0F1F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Pr="006A0F1F">
              <w:rPr>
                <w:rFonts w:ascii="Times New Roman" w:hAnsi="Times New Roman"/>
                <w:sz w:val="20"/>
                <w:szCs w:val="20"/>
              </w:rPr>
              <w:t xml:space="preserve"> – годовой размер арендной платы по i-м договорам аренды;</w:t>
            </w:r>
          </w:p>
          <w:p w:rsidR="004A0B37" w:rsidRPr="006A0F1F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F1F">
              <w:rPr>
                <w:rFonts w:ascii="Times New Roman" w:hAnsi="Times New Roman"/>
                <w:sz w:val="20"/>
                <w:szCs w:val="20"/>
              </w:rPr>
              <w:t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</w:t>
            </w:r>
          </w:p>
          <w:p w:rsidR="004A0B37" w:rsidRPr="006A0F1F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F1F">
              <w:rPr>
                <w:rFonts w:ascii="Times New Roman" w:hAnsi="Times New Roman"/>
                <w:sz w:val="20"/>
                <w:szCs w:val="20"/>
              </w:rPr>
              <w:t>n – количество договоров;</w:t>
            </w:r>
          </w:p>
          <w:p w:rsidR="004A0B37" w:rsidRPr="006A0F1F" w:rsidRDefault="004A0B37" w:rsidP="00271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0F1F">
              <w:rPr>
                <w:rFonts w:ascii="Times New Roman" w:hAnsi="Times New Roman"/>
                <w:sz w:val="20"/>
                <w:szCs w:val="20"/>
              </w:rPr>
              <w:t>F – </w:t>
            </w:r>
            <w:r w:rsidRPr="006A0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</w:t>
            </w:r>
            <w:r w:rsidRPr="006A0F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факторов, влияющих на объем прогнозируемых доходов;</w:t>
            </w:r>
          </w:p>
          <w:p w:rsidR="004A0B37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F1F">
              <w:rPr>
                <w:rFonts w:ascii="Times New Roman" w:hAnsi="Times New Roman"/>
                <w:sz w:val="20"/>
                <w:szCs w:val="20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5" w:type="dxa"/>
            <w:vAlign w:val="center"/>
          </w:tcPr>
          <w:p w:rsidR="004A0B37" w:rsidRPr="006F0754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054745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74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54745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054745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Pr="00054745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745">
              <w:rPr>
                <w:rFonts w:ascii="Times New Roman" w:hAnsi="Times New Roman"/>
                <w:sz w:val="20"/>
                <w:szCs w:val="20"/>
              </w:rPr>
              <w:t>1 11 05325 10 0000 120</w:t>
            </w:r>
          </w:p>
        </w:tc>
        <w:tc>
          <w:tcPr>
            <w:tcW w:w="1599" w:type="dxa"/>
            <w:vAlign w:val="center"/>
          </w:tcPr>
          <w:p w:rsidR="004A0B37" w:rsidRPr="00054745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745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83" w:type="dxa"/>
            <w:vAlign w:val="center"/>
          </w:tcPr>
          <w:p w:rsidR="004A0B37" w:rsidRPr="00054745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745">
              <w:rPr>
                <w:rFonts w:ascii="Times New Roman" w:hAnsi="Times New Roman"/>
                <w:sz w:val="20"/>
                <w:szCs w:val="20"/>
              </w:rPr>
              <w:t xml:space="preserve">Усреднение </w:t>
            </w:r>
          </w:p>
        </w:tc>
        <w:tc>
          <w:tcPr>
            <w:tcW w:w="2552" w:type="dxa"/>
            <w:vAlign w:val="center"/>
          </w:tcPr>
          <w:p w:rsidR="004A0B37" w:rsidRPr="004A0B37" w:rsidRDefault="004A0B37" w:rsidP="002714E4">
            <w:pPr>
              <w:spacing w:after="0" w:line="240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vertAlign w:val="subscript"/>
                            <w:lang w:val="en-US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ПС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vertAlign w:val="subscript"/>
                            <w:lang w:val="en-US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ПС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*</m:t>
                </m:r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206" w:type="dxa"/>
            <w:vAlign w:val="center"/>
          </w:tcPr>
          <w:p w:rsidR="004A0B37" w:rsidRPr="00054745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745">
              <w:rPr>
                <w:rFonts w:ascii="Times New Roman" w:hAnsi="Times New Roman"/>
                <w:sz w:val="18"/>
                <w:szCs w:val="18"/>
              </w:rPr>
              <w:t xml:space="preserve">Прогноз осуществляется на основе среднего значения фактически поступившей платы по соглашениям об установлении сервитута за 3 года (включая ожидаемое за текущий год), </w:t>
            </w:r>
            <w:proofErr w:type="gramStart"/>
            <w:r w:rsidRPr="00054745">
              <w:rPr>
                <w:rFonts w:ascii="Times New Roman" w:hAnsi="Times New Roman"/>
                <w:sz w:val="18"/>
                <w:szCs w:val="18"/>
              </w:rPr>
              <w:t>предшествующих</w:t>
            </w:r>
            <w:proofErr w:type="gramEnd"/>
            <w:r w:rsidRPr="00054745">
              <w:rPr>
                <w:rFonts w:ascii="Times New Roman" w:hAnsi="Times New Roman"/>
                <w:sz w:val="18"/>
                <w:szCs w:val="18"/>
              </w:rPr>
              <w:t xml:space="preserve"> году, в котором осуществляется прогнозирование.</w:t>
            </w:r>
          </w:p>
        </w:tc>
        <w:tc>
          <w:tcPr>
            <w:tcW w:w="2897" w:type="dxa"/>
            <w:vAlign w:val="center"/>
          </w:tcPr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8C8">
              <w:rPr>
                <w:rFonts w:ascii="Times New Roman" w:hAnsi="Times New Roman"/>
                <w:sz w:val="20"/>
                <w:szCs w:val="20"/>
              </w:rPr>
              <w:t>Д – прогнозируемый объем доходов;</w:t>
            </w:r>
          </w:p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8C8">
              <w:rPr>
                <w:rFonts w:ascii="Times New Roman" w:hAnsi="Times New Roman"/>
                <w:sz w:val="20"/>
                <w:szCs w:val="20"/>
              </w:rPr>
              <w:t>ПC1 – годовой размер платы по соглашениям об установлении сервитутов за первый год, входящий в расчет прогноза;</w:t>
            </w:r>
          </w:p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8C8">
              <w:rPr>
                <w:rFonts w:ascii="Times New Roman" w:hAnsi="Times New Roman"/>
                <w:sz w:val="20"/>
                <w:szCs w:val="20"/>
              </w:rPr>
              <w:t>ПC2 – годовой размер платы по соглашениям об установлении сервитутов за второй год, входящий в расчет прогноза;</w:t>
            </w:r>
          </w:p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8C8">
              <w:rPr>
                <w:rFonts w:ascii="Times New Roman" w:hAnsi="Times New Roman"/>
                <w:sz w:val="20"/>
                <w:szCs w:val="20"/>
              </w:rPr>
              <w:t>ПC3 – годовой размер платы по соглашениям об установлении сервитутов за третий год, входящий в расчет прогноза;</w:t>
            </w:r>
          </w:p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8C8">
              <w:rPr>
                <w:rFonts w:ascii="Times New Roman" w:hAnsi="Times New Roman"/>
                <w:sz w:val="20"/>
                <w:szCs w:val="20"/>
              </w:rPr>
              <w:t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</w:t>
            </w:r>
          </w:p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8C8">
              <w:rPr>
                <w:rFonts w:ascii="Times New Roman" w:hAnsi="Times New Roman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 по состоянию </w:t>
            </w:r>
            <w:r w:rsidRPr="00AD68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отчетную дату, предшествующую дате прогнозирования, а также корректировка с учетом фактического поступления в областной бюджет доходов за истекший период текущего финансового года, изменения законодательства и других факторов, влияющих на объем прогнозируемых доходов Источник данных </w:t>
            </w:r>
            <w:proofErr w:type="gramStart"/>
            <w:r w:rsidRPr="00AD68C8">
              <w:rPr>
                <w:rFonts w:ascii="Times New Roman" w:hAnsi="Times New Roman"/>
                <w:sz w:val="20"/>
                <w:szCs w:val="20"/>
              </w:rPr>
              <w:t>–т</w:t>
            </w:r>
            <w:proofErr w:type="gramEnd"/>
            <w:r w:rsidRPr="00AD68C8">
              <w:rPr>
                <w:rFonts w:ascii="Times New Roman" w:hAnsi="Times New Roman"/>
                <w:sz w:val="20"/>
                <w:szCs w:val="20"/>
              </w:rPr>
              <w:t>екущая информация о прогнозируемом погашении задолженности по платежам за сервитут, финансовая отчетность.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5" w:type="dxa"/>
            <w:vAlign w:val="center"/>
          </w:tcPr>
          <w:p w:rsidR="004A0B37" w:rsidRPr="006F0754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6C5AF3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5AF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5AF3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6C5AF3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Pr="006C5AF3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F3">
              <w:rPr>
                <w:rFonts w:ascii="Times New Roman" w:hAnsi="Times New Roman"/>
                <w:sz w:val="20"/>
                <w:szCs w:val="20"/>
              </w:rPr>
              <w:t>1 13 01995 10 000 130</w:t>
            </w:r>
          </w:p>
        </w:tc>
        <w:tc>
          <w:tcPr>
            <w:tcW w:w="1599" w:type="dxa"/>
            <w:vAlign w:val="center"/>
          </w:tcPr>
          <w:p w:rsidR="004A0B37" w:rsidRPr="006C5AF3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F3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83" w:type="dxa"/>
            <w:vAlign w:val="center"/>
          </w:tcPr>
          <w:p w:rsidR="004A0B37" w:rsidRPr="006C5AF3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AF3">
              <w:rPr>
                <w:rFonts w:ascii="Times New Roman" w:hAnsi="Times New Roman"/>
                <w:sz w:val="20"/>
                <w:szCs w:val="20"/>
              </w:rPr>
              <w:t>Прямой расчет</w:t>
            </w:r>
          </w:p>
        </w:tc>
        <w:tc>
          <w:tcPr>
            <w:tcW w:w="2552" w:type="dxa"/>
            <w:vAlign w:val="center"/>
          </w:tcPr>
          <w:p w:rsidR="004A0B37" w:rsidRPr="004A0B37" w:rsidRDefault="004A0B37" w:rsidP="0027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:rsidR="004A0B37" w:rsidRPr="006C5AF3" w:rsidRDefault="004A0B37" w:rsidP="002714E4">
            <w:pPr>
              <w:spacing w:after="0" w:line="240" w:lineRule="auto"/>
              <w:jc w:val="center"/>
            </w:pPr>
          </w:p>
        </w:tc>
        <w:tc>
          <w:tcPr>
            <w:tcW w:w="2206" w:type="dxa"/>
            <w:vAlign w:val="center"/>
          </w:tcPr>
          <w:p w:rsidR="004A0B37" w:rsidRPr="006C5AF3" w:rsidRDefault="004A0B37" w:rsidP="002714E4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рассчитываются по каждому виду</w:t>
            </w:r>
            <w:r w:rsidRPr="006C5A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платных услуг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стоимости услуг.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0B37" w:rsidRPr="006C5AF3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C5AF3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прогнозного количества платных услуг основывается на статистических данных о количестве оказанных платных услуг не менее чем за 3 года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7" w:type="dxa"/>
            <w:vAlign w:val="center"/>
          </w:tcPr>
          <w:p w:rsidR="004A0B37" w:rsidRPr="006C5AF3" w:rsidRDefault="004A0B37" w:rsidP="002714E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:rsidR="004A0B37" w:rsidRPr="006C5AF3" w:rsidRDefault="004A0B37" w:rsidP="002714E4">
            <w:pPr>
              <w:pStyle w:val="ConsPlusNormal"/>
              <w:shd w:val="clear" w:color="FFFFFF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C5A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  <w:proofErr w:type="spellEnd"/>
            <w:r w:rsidRPr="006C5A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средний размер платежа за i-й вид услуги;</w:t>
            </w:r>
          </w:p>
          <w:p w:rsidR="004A0B37" w:rsidRPr="006C5AF3" w:rsidRDefault="004A0B37" w:rsidP="002714E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Start"/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среднее количество услуг i-</w:t>
            </w:r>
            <w:proofErr w:type="spellStart"/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вида;</w:t>
            </w:r>
          </w:p>
          <w:p w:rsidR="004A0B37" w:rsidRPr="006C5AF3" w:rsidRDefault="004A0B37" w:rsidP="002714E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 – количество видов услуг;</w:t>
            </w:r>
          </w:p>
          <w:p w:rsidR="004A0B37" w:rsidRPr="006C5AF3" w:rsidRDefault="004A0B37" w:rsidP="002714E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5A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A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 данных – текущая информация о планируемом погашении задолженности, финансовая отчетность, ____________ </w:t>
            </w:r>
            <w:r w:rsidRPr="006C5AF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(нормативный акт, устанавливающий стоимость </w:t>
            </w:r>
            <w:r w:rsidRPr="006C5AF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услуг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).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55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8E2AFC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AF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E2AFC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8E2AFC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Pr="008E2AFC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AFC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1599" w:type="dxa"/>
            <w:vAlign w:val="center"/>
          </w:tcPr>
          <w:p w:rsidR="004A0B37" w:rsidRPr="008E2AFC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AFC">
              <w:rPr>
                <w:rFonts w:ascii="Times New Roman" w:hAnsi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83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Прямой расчет</w:t>
            </w:r>
          </w:p>
        </w:tc>
        <w:tc>
          <w:tcPr>
            <w:tcW w:w="2552" w:type="dxa"/>
            <w:vAlign w:val="center"/>
          </w:tcPr>
          <w:p w:rsidR="004A0B37" w:rsidRP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4A0B37" w:rsidRPr="00584803" w:rsidRDefault="004A0B37" w:rsidP="002714E4">
            <w:pPr>
              <w:spacing w:after="0" w:line="240" w:lineRule="auto"/>
              <w:jc w:val="center"/>
            </w:pPr>
          </w:p>
        </w:tc>
        <w:tc>
          <w:tcPr>
            <w:tcW w:w="2206" w:type="dxa"/>
            <w:vAlign w:val="center"/>
          </w:tcPr>
          <w:p w:rsidR="004A0B37" w:rsidRPr="00C72F3B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4E9">
              <w:rPr>
                <w:rFonts w:ascii="Times New Roman" w:hAnsi="Times New Roman"/>
                <w:sz w:val="18"/>
                <w:szCs w:val="18"/>
              </w:rPr>
              <w:t>Расчет прогнозных поступлений определяется в отношении каждого договор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на возмещение </w:t>
            </w:r>
            <w:r w:rsidRPr="00BA1875">
              <w:rPr>
                <w:rFonts w:ascii="Times New Roman" w:hAnsi="Times New Roman"/>
                <w:sz w:val="18"/>
                <w:szCs w:val="18"/>
              </w:rPr>
              <w:t>расходов, понесенных в связи с эксплуатацией имущества</w:t>
            </w:r>
          </w:p>
        </w:tc>
        <w:tc>
          <w:tcPr>
            <w:tcW w:w="2897" w:type="dxa"/>
            <w:vAlign w:val="center"/>
          </w:tcPr>
          <w:p w:rsidR="004A0B37" w:rsidRPr="00F35C90" w:rsidRDefault="004A0B37" w:rsidP="002714E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35C90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4A0B37" w:rsidRPr="00714FA3" w:rsidRDefault="004A0B37" w:rsidP="002714E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F35C90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F35C90">
              <w:rPr>
                <w:color w:val="auto"/>
                <w:sz w:val="18"/>
                <w:szCs w:val="18"/>
              </w:rPr>
              <w:t xml:space="preserve"> –платы по i-м договорам</w:t>
            </w:r>
            <w:r w:rsidRPr="00714FA3">
              <w:rPr>
                <w:color w:val="auto"/>
                <w:sz w:val="18"/>
                <w:szCs w:val="18"/>
              </w:rPr>
              <w:t>;</w:t>
            </w:r>
          </w:p>
          <w:p w:rsidR="004A0B37" w:rsidRDefault="004A0B37" w:rsidP="002714E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14FA3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4A0B37" w:rsidRPr="006B69D0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5F1A">
              <w:rPr>
                <w:rFonts w:ascii="Times New Roman" w:hAnsi="Times New Roman"/>
                <w:sz w:val="18"/>
                <w:szCs w:val="18"/>
              </w:rPr>
              <w:t xml:space="preserve">n – 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договоров;</w:t>
            </w:r>
          </w:p>
          <w:p w:rsidR="004A0B37" w:rsidRPr="007967A1" w:rsidRDefault="004A0B37" w:rsidP="0027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4FA3">
              <w:rPr>
                <w:rFonts w:ascii="Times New Roman" w:hAnsi="Times New Roman"/>
                <w:sz w:val="18"/>
                <w:szCs w:val="18"/>
              </w:rPr>
              <w:t>F – </w:t>
            </w:r>
            <w:r w:rsidRPr="0079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корректирующая </w:t>
            </w:r>
            <w:r w:rsidRPr="007967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79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прогнозируемых доходов, </w:t>
            </w:r>
          </w:p>
          <w:p w:rsidR="004A0B37" w:rsidRPr="00AD68C8" w:rsidRDefault="004A0B37" w:rsidP="00271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CAE">
              <w:rPr>
                <w:rFonts w:ascii="Times New Roman" w:hAnsi="Times New Roman"/>
                <w:sz w:val="18"/>
                <w:szCs w:val="18"/>
              </w:rPr>
              <w:t>Источник данных – текущая информация о прогнозируемом погашении задолженности по арендным платежам, финансовая отчетность, договоры аренды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8E2AFC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AF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E2AFC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8E2AFC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Pr="00573DE1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DE1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1599" w:type="dxa"/>
            <w:vAlign w:val="center"/>
          </w:tcPr>
          <w:p w:rsidR="004A0B37" w:rsidRPr="00573DE1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DE1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83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усреднение</w:t>
            </w:r>
          </w:p>
        </w:tc>
        <w:tc>
          <w:tcPr>
            <w:tcW w:w="2552" w:type="dxa"/>
            <w:vAlign w:val="center"/>
          </w:tcPr>
          <w:p w:rsidR="004A0B37" w:rsidRPr="004A0B37" w:rsidRDefault="004A0B37" w:rsidP="002714E4">
            <w:pPr>
              <w:spacing w:after="0" w:line="240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206" w:type="dxa"/>
            <w:vAlign w:val="center"/>
          </w:tcPr>
          <w:p w:rsidR="004A0B37" w:rsidRPr="00E274E9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252D">
              <w:rPr>
                <w:rFonts w:ascii="Times New Roman" w:hAnsi="Times New Roman"/>
                <w:color w:val="000000"/>
                <w:sz w:val="18"/>
                <w:szCs w:val="18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е.</w:t>
            </w:r>
          </w:p>
        </w:tc>
        <w:tc>
          <w:tcPr>
            <w:tcW w:w="2897" w:type="dxa"/>
            <w:vAlign w:val="center"/>
          </w:tcPr>
          <w:p w:rsidR="004A0B37" w:rsidRPr="00D53AA4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 – прогнозируемый объем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</w:t>
            </w: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тыс. руб.</w:t>
            </w:r>
          </w:p>
          <w:p w:rsidR="004A0B37" w:rsidRPr="00D53AA4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Start"/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первый год, входящий в расчет прогноза, тыс. руб.; </w:t>
            </w:r>
          </w:p>
          <w:p w:rsidR="004A0B37" w:rsidRPr="00D53AA4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Start"/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второй год, входящий в расчет прогноза, тыс. </w:t>
            </w: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руб.;</w:t>
            </w:r>
          </w:p>
          <w:p w:rsidR="004A0B37" w:rsidRPr="00D53AA4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К3 – годовой объем поступлений денежных средств 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третий год, входящий в расчет прогноза, тыс. руб.;</w:t>
            </w:r>
          </w:p>
          <w:p w:rsidR="004A0B37" w:rsidRPr="00D53AA4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3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4A0B37" w:rsidRPr="00F35C90" w:rsidRDefault="004A0B37" w:rsidP="002714E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53AA4">
              <w:rPr>
                <w:sz w:val="18"/>
                <w:szCs w:val="18"/>
              </w:rPr>
              <w:t>Источник данных – текущая информация о планируемом погашении задолженности, финансовая отчетность</w:t>
            </w:r>
            <w:r>
              <w:rPr>
                <w:sz w:val="18"/>
                <w:szCs w:val="18"/>
              </w:rPr>
              <w:t>.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55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6E6286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8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E6286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6E6286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Pr="006E6286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86"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1599" w:type="dxa"/>
            <w:vAlign w:val="center"/>
          </w:tcPr>
          <w:p w:rsidR="004A0B37" w:rsidRPr="006E6286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86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6E62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части реализации </w:t>
            </w:r>
          </w:p>
          <w:p w:rsidR="004A0B37" w:rsidRPr="006E6286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286">
              <w:rPr>
                <w:rFonts w:ascii="Times New Roman" w:hAnsi="Times New Roman"/>
                <w:sz w:val="20"/>
                <w:szCs w:val="20"/>
              </w:rPr>
              <w:t>основных средств по указанному имуществу</w:t>
            </w:r>
          </w:p>
        </w:tc>
        <w:tc>
          <w:tcPr>
            <w:tcW w:w="983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552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Дочеред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РСiочеред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>*Кр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Д1пп = ∑ (</w:t>
            </w: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РСiочеред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>*Кр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)+ (РСi1пп*Кр1);</w:t>
            </w:r>
          </w:p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Д2пп = ∑ (</w:t>
            </w: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РСiочеред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>*Кр3)+ (РСi1пп*Кр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) + (РСi2пп*Кр1);</w:t>
            </w:r>
          </w:p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=Н1/</w:t>
            </w: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=Н2/</w:t>
            </w: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Кр3=Н3/</w:t>
            </w: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0B37" w:rsidRPr="00FF252D" w:rsidRDefault="004A0B37" w:rsidP="002714E4">
            <w:pPr>
              <w:spacing w:after="0" w:line="240" w:lineRule="auto"/>
              <w:jc w:val="center"/>
            </w:pPr>
          </w:p>
        </w:tc>
        <w:tc>
          <w:tcPr>
            <w:tcW w:w="2206" w:type="dxa"/>
            <w:vAlign w:val="center"/>
          </w:tcPr>
          <w:p w:rsidR="004A0B37" w:rsidRPr="00FF252D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 xml:space="preserve">Расчет поступлений осуществляется в отношении объектов недвижимого имущества, находящихся в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057857">
              <w:rPr>
                <w:rFonts w:ascii="Times New Roman" w:hAnsi="Times New Roman"/>
                <w:sz w:val="18"/>
                <w:szCs w:val="18"/>
              </w:rPr>
              <w:t xml:space="preserve"> собственности и включенных в прогнозный план приватизации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057857">
              <w:rPr>
                <w:rFonts w:ascii="Times New Roman" w:hAnsi="Times New Roman"/>
                <w:sz w:val="18"/>
                <w:szCs w:val="18"/>
              </w:rPr>
              <w:t xml:space="preserve"> имущества (далее – ППП) на очередной финансовый год и плановый период</w:t>
            </w:r>
          </w:p>
        </w:tc>
        <w:tc>
          <w:tcPr>
            <w:tcW w:w="2897" w:type="dxa"/>
            <w:vAlign w:val="center"/>
          </w:tcPr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Дочеред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 xml:space="preserve"> – размер плановых поступлений от реализации объектов недвижимого имущества на очередной финансовый год. 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/>
                <w:sz w:val="18"/>
                <w:szCs w:val="18"/>
              </w:rPr>
              <w:t>РС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очеред</w:t>
            </w:r>
            <w:proofErr w:type="spellEnd"/>
            <w:r w:rsidRPr="00057857">
              <w:rPr>
                <w:rFonts w:ascii="Times New Roman" w:hAnsi="Times New Roman"/>
                <w:sz w:val="18"/>
                <w:szCs w:val="18"/>
              </w:rPr>
              <w:t xml:space="preserve"> – рыночная стоимость объектов недвижимости без учета НДС, продажу которых планируется начать в очередном финансовом году.  Источник данных – отчет о рыночной стоимости объекта недвижимости.  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 xml:space="preserve"> - коэффициент реализации для первого года продаж. Источник данных – статистическая и финансовая отчетность.</w:t>
            </w:r>
          </w:p>
          <w:p w:rsidR="004A0B3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 xml:space="preserve">Д1пп – размер плановых поступлений от реализации объектов недвижимого имущества на первый плановый период. 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Кр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 xml:space="preserve"> – коэффициент реализации для второго года продаж. Источник данных – </w:t>
            </w:r>
            <w:r w:rsidRPr="00057857">
              <w:rPr>
                <w:rFonts w:ascii="Times New Roman" w:hAnsi="Times New Roman"/>
                <w:sz w:val="18"/>
                <w:szCs w:val="18"/>
              </w:rPr>
              <w:lastRenderedPageBreak/>
              <w:t>статистическая и финансовая отчетность;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РСi1пп – рыночная стоимость объектов недвижимости без учета НДС, продажу которого планируется начать в первом плановом периоде. Источник данных – отчет о рыночной стоимости объекта недвижимости;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Д2пп – размер плановых поступлений от реализации объектов недвижимого имущества на второй плановый период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Кр3 – коэффициент реализации для третьего года продаж. Источник данных – статистическая и финансовая отчетность;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РСi2пп – рыночная стоимость объектов недвижимости без учета НДС, продажу которых планируется начать во втором плановом периоде.   Источник данных – отчет о рыночной стоимости объекта недвижимости;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 xml:space="preserve"> – количество объектов, проданных в первый год, после того как они были включены в ППП. Источник данных 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–с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татистическая и финансовая отчетность, ППП;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 xml:space="preserve"> – количество объектов, проданных во второй год, после того как они были включены в ППП. Источник данных 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–с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татистическая и финансовая отчетность, ППП;</w:t>
            </w:r>
          </w:p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857">
              <w:rPr>
                <w:rFonts w:ascii="Times New Roman" w:hAnsi="Times New Roman"/>
                <w:sz w:val="18"/>
                <w:szCs w:val="18"/>
              </w:rPr>
              <w:t xml:space="preserve">Н3 – количество объектов, проданных в третий год, после того как они были включены в ППП.  Источник данных </w:t>
            </w:r>
            <w:proofErr w:type="gramStart"/>
            <w:r w:rsidRPr="00057857">
              <w:rPr>
                <w:rFonts w:ascii="Times New Roman" w:hAnsi="Times New Roman"/>
                <w:sz w:val="18"/>
                <w:szCs w:val="18"/>
              </w:rPr>
              <w:t>–с</w:t>
            </w:r>
            <w:proofErr w:type="gramEnd"/>
            <w:r w:rsidRPr="00057857">
              <w:rPr>
                <w:rFonts w:ascii="Times New Roman" w:hAnsi="Times New Roman"/>
                <w:sz w:val="18"/>
                <w:szCs w:val="18"/>
              </w:rPr>
              <w:t>татистическая и финансовая отчетность, ППП;</w:t>
            </w:r>
          </w:p>
          <w:p w:rsidR="004A0B37" w:rsidRPr="00D53AA4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. – общее количество объектов, включенных 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прогнозный план приватизации за 5 лет, предшествующих году составления прогноза.  Источник данных – ППП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5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8E2AFC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AF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E2AFC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8E2AFC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Pr="004F0F0D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F0D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1599" w:type="dxa"/>
            <w:vAlign w:val="center"/>
          </w:tcPr>
          <w:p w:rsidR="004A0B37" w:rsidRPr="004F0F0D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F0D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83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Иной метод</w:t>
            </w:r>
          </w:p>
        </w:tc>
        <w:tc>
          <w:tcPr>
            <w:tcW w:w="2552" w:type="dxa"/>
            <w:vAlign w:val="center"/>
          </w:tcPr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6" w:type="dxa"/>
            <w:vAlign w:val="center"/>
          </w:tcPr>
          <w:p w:rsidR="004A0B37" w:rsidRPr="0005785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A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</w:t>
            </w:r>
            <w:proofErr w:type="gramStart"/>
            <w:r w:rsidRPr="00F44A47">
              <w:rPr>
                <w:rFonts w:ascii="Times New Roman" w:hAnsi="Times New Roman"/>
                <w:color w:val="000000"/>
                <w:sz w:val="18"/>
                <w:szCs w:val="18"/>
              </w:rPr>
              <w:t>связи</w:t>
            </w:r>
            <w:proofErr w:type="gramEnd"/>
            <w:r w:rsidRPr="00F44A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чем поступления по данному коду прогнозируются на нулевом уровне</w:t>
            </w:r>
          </w:p>
        </w:tc>
        <w:tc>
          <w:tcPr>
            <w:tcW w:w="2897" w:type="dxa"/>
            <w:vAlign w:val="center"/>
          </w:tcPr>
          <w:p w:rsidR="004A0B37" w:rsidRPr="0005785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A0B37" w:rsidTr="004A0B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40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596" w:type="dxa"/>
            <w:vAlign w:val="center"/>
          </w:tcPr>
          <w:p w:rsidR="004A0B37" w:rsidRPr="008E2AFC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AF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E2AFC">
              <w:rPr>
                <w:rFonts w:ascii="Times New Roman" w:hAnsi="Times New Roman"/>
                <w:sz w:val="20"/>
                <w:szCs w:val="20"/>
              </w:rPr>
              <w:t>Ермолаевского</w:t>
            </w:r>
            <w:proofErr w:type="spellEnd"/>
            <w:r w:rsidRPr="008E2AFC">
              <w:rPr>
                <w:rFonts w:ascii="Times New Roman" w:hAnsi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492" w:type="dxa"/>
            <w:vAlign w:val="center"/>
          </w:tcPr>
          <w:p w:rsidR="004A0B37" w:rsidRPr="00B00128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128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1599" w:type="dxa"/>
            <w:vAlign w:val="center"/>
          </w:tcPr>
          <w:p w:rsidR="004A0B37" w:rsidRPr="00B00128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128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83" w:type="dxa"/>
            <w:vAlign w:val="center"/>
          </w:tcPr>
          <w:p w:rsid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усреднение</w:t>
            </w:r>
          </w:p>
        </w:tc>
        <w:tc>
          <w:tcPr>
            <w:tcW w:w="2552" w:type="dxa"/>
            <w:vAlign w:val="center"/>
          </w:tcPr>
          <w:p w:rsidR="004A0B37" w:rsidRPr="004A0B3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206" w:type="dxa"/>
            <w:vAlign w:val="center"/>
          </w:tcPr>
          <w:p w:rsidR="004A0B37" w:rsidRPr="00F44A47" w:rsidRDefault="004A0B37" w:rsidP="00271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B72C8F">
              <w:rPr>
                <w:rFonts w:ascii="Times New Roman" w:hAnsi="Times New Roman"/>
                <w:color w:val="000000"/>
                <w:sz w:val="18"/>
                <w:szCs w:val="18"/>
              </w:rPr>
              <w:t>асчет прогнозных поступлений осуществляется на основе среднего значения фактически поступивших прочих неналоговых доходов</w:t>
            </w:r>
            <w:r w:rsidRPr="00E05E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2C8F">
              <w:rPr>
                <w:rFonts w:ascii="Times New Roman" w:hAnsi="Times New Roman"/>
                <w:color w:val="000000"/>
                <w:sz w:val="18"/>
                <w:szCs w:val="18"/>
              </w:rPr>
              <w:t>за 3 года, предшествующих году, на который осуществляется прогнозирование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97" w:type="dxa"/>
            <w:vAlign w:val="center"/>
          </w:tcPr>
          <w:p w:rsidR="004A0B37" w:rsidRPr="00B72C8F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 – прогнозируемый объем прочих неналоговых доходов;</w:t>
            </w:r>
          </w:p>
          <w:p w:rsidR="004A0B37" w:rsidRPr="00B72C8F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gramStart"/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годовой объем поступлений за первый год, входящий в расчет прогноза, тыс. руб.; </w:t>
            </w:r>
          </w:p>
          <w:p w:rsidR="004A0B37" w:rsidRPr="00B72C8F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gramStart"/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годовой объем поступлений за второй год, входящий в расчет прогноза, тыс. руб.;</w:t>
            </w:r>
          </w:p>
          <w:p w:rsidR="004A0B37" w:rsidRPr="00B72C8F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Ш3 – годовой объем поступлений за третий год, входящий в расчет прогноза, тыс. руб.;</w:t>
            </w:r>
          </w:p>
          <w:p w:rsidR="004A0B37" w:rsidRPr="00B72C8F" w:rsidRDefault="004A0B37" w:rsidP="002714E4">
            <w:pPr>
              <w:pStyle w:val="ConsPlusNormal"/>
              <w:shd w:val="clear" w:color="FFFFFF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</w:t>
            </w:r>
            <w:r w:rsidRPr="00B72C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доходов;</w:t>
            </w:r>
          </w:p>
          <w:p w:rsidR="004A0B37" w:rsidRDefault="004A0B37" w:rsidP="002714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2C8F">
              <w:rPr>
                <w:rFonts w:ascii="Times New Roman" w:hAnsi="Times New Roman"/>
                <w:color w:val="000000"/>
                <w:sz w:val="18"/>
                <w:szCs w:val="18"/>
              </w:rPr>
              <w:t>Источник данных – текущая информация о планируемом погашении задолженности, финансовая отчетность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4A0B37" w:rsidRPr="00DF1EF0" w:rsidRDefault="004A0B37" w:rsidP="004A0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B37" w:rsidRDefault="004A0B37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A0B37" w:rsidSect="004A0B37">
          <w:footerReference w:type="default" r:id="rId9"/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F33" w:rsidRPr="0016536E" w:rsidRDefault="00330F33" w:rsidP="00330F33">
      <w:pPr>
        <w:widowControl w:val="0"/>
        <w:ind w:left="4515"/>
        <w:rPr>
          <w:sz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3D" w:rsidRDefault="00055E3D" w:rsidP="009A5C76">
      <w:pPr>
        <w:spacing w:after="0" w:line="240" w:lineRule="auto"/>
      </w:pPr>
      <w:r>
        <w:separator/>
      </w:r>
    </w:p>
  </w:endnote>
  <w:endnote w:type="continuationSeparator" w:id="0">
    <w:p w:rsidR="00055E3D" w:rsidRDefault="00055E3D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82046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3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3D" w:rsidRDefault="00055E3D" w:rsidP="009A5C76">
      <w:pPr>
        <w:spacing w:after="0" w:line="240" w:lineRule="auto"/>
      </w:pPr>
      <w:r>
        <w:separator/>
      </w:r>
    </w:p>
  </w:footnote>
  <w:footnote w:type="continuationSeparator" w:id="0">
    <w:p w:rsidR="00055E3D" w:rsidRDefault="00055E3D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5E3D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0B37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1076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E336C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0F44-ACD1-4F39-9F93-27E8FA4C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81</cp:revision>
  <cp:lastPrinted>2020-08-10T04:29:00Z</cp:lastPrinted>
  <dcterms:created xsi:type="dcterms:W3CDTF">2021-02-26T05:08:00Z</dcterms:created>
  <dcterms:modified xsi:type="dcterms:W3CDTF">2024-05-06T02:48:00Z</dcterms:modified>
</cp:coreProperties>
</file>