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DE097A" w:rsidRDefault="002559A7" w:rsidP="00DE097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2559A7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1028FF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</w:t>
                  </w:r>
                  <w:r w:rsidR="00DB389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620A6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</w:t>
                  </w:r>
                  <w:r w:rsidR="00DB389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л</w:t>
                  </w:r>
                  <w:r w:rsidR="00620A6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D7219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</w:t>
                  </w:r>
                  <w:r w:rsidR="00DB389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8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DE097A" w:rsidRDefault="00E36D75" w:rsidP="00DE097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DE097A" w:rsidRDefault="00E36D75" w:rsidP="00DE097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DE097A" w:rsidRDefault="00E36D75" w:rsidP="00DE097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DE097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DE097A" w:rsidRDefault="00E36D75" w:rsidP="00DE097A">
      <w:pPr>
        <w:pStyle w:val="a3"/>
        <w:jc w:val="center"/>
        <w:rPr>
          <w:sz w:val="20"/>
          <w:szCs w:val="20"/>
        </w:rPr>
      </w:pPr>
    </w:p>
    <w:p w:rsidR="00E36D75" w:rsidRPr="00DE097A" w:rsidRDefault="00E36D75" w:rsidP="00DE097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B3893">
        <w:rPr>
          <w:rFonts w:ascii="Times New Roman" w:hAnsi="Times New Roman" w:cs="Times New Roman"/>
          <w:b/>
          <w:sz w:val="20"/>
          <w:szCs w:val="20"/>
        </w:rPr>
        <w:t xml:space="preserve">АДМИНИСТРАЦИЯ ЕРМОЛАЕВСКОГО СЕЛЬСОВЕТА       </w:t>
      </w: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B3893">
        <w:rPr>
          <w:rFonts w:ascii="Times New Roman" w:hAnsi="Times New Roman" w:cs="Times New Roman"/>
          <w:b/>
          <w:sz w:val="20"/>
          <w:szCs w:val="20"/>
        </w:rPr>
        <w:t xml:space="preserve">                  УБИНСКОГО РАЙОНА НОВОСИБИРСКОЙ ОБЛАСТИ                                                                               </w:t>
      </w: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B389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389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DB389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3893">
        <w:rPr>
          <w:rFonts w:ascii="Times New Roman" w:hAnsi="Times New Roman" w:cs="Times New Roman"/>
          <w:sz w:val="20"/>
          <w:szCs w:val="20"/>
        </w:rPr>
        <w:t>от 01.07.2022 № 32-па</w:t>
      </w:r>
    </w:p>
    <w:p w:rsidR="00DB3893" w:rsidRPr="00DB3893" w:rsidRDefault="00DB3893" w:rsidP="00DB38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DB38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Об утверждении Положения о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порядке и сроках составления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DB38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проекта бюджета </w:t>
      </w:r>
      <w:proofErr w:type="spellStart"/>
      <w:r w:rsidRPr="00DB38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</w:t>
      </w:r>
    </w:p>
    <w:p w:rsidR="00DB3893" w:rsidRPr="00DB3893" w:rsidRDefault="00DB3893" w:rsidP="00DB389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В соответствии со статьями 169, 184 </w:t>
      </w:r>
      <w:hyperlink r:id="rId9" w:tgtFrame="Logical" w:history="1">
        <w:r w:rsidRPr="00DB389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Бюджетного кодекса</w:t>
        </w:r>
      </w:hyperlink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 Российской Федерации, Положением о бюджетном процессе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области, утвержденным решением двадцать восьмой</w:t>
      </w:r>
      <w:r w:rsidRPr="00DB3893">
        <w:rPr>
          <w:rFonts w:ascii="Times New Roman" w:hAnsi="Times New Roman" w:cs="Times New Roman"/>
          <w:bCs/>
          <w:sz w:val="20"/>
          <w:szCs w:val="20"/>
        </w:rPr>
        <w:t xml:space="preserve">  сессии</w:t>
      </w:r>
      <w:r w:rsidRPr="00DB389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четвертого созыва </w:t>
      </w:r>
      <w:hyperlink r:id="rId10" w:tgtFrame="Logical" w:history="1">
        <w:r w:rsidRPr="00DB3893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 xml:space="preserve">от 29.09.2014 № </w:t>
        </w:r>
      </w:hyperlink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177, </w:t>
      </w:r>
      <w:r w:rsidRPr="00DB3893">
        <w:rPr>
          <w:rFonts w:ascii="Times New Roman" w:hAnsi="Times New Roman" w:cs="Times New Roman"/>
          <w:sz w:val="20"/>
          <w:szCs w:val="20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администрация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</w:t>
      </w:r>
      <w:proofErr w:type="gramStart"/>
      <w:r w:rsidRPr="00DB3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B3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gramStart"/>
      <w:r w:rsidRPr="00DB3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</w:t>
      </w:r>
      <w:proofErr w:type="gramEnd"/>
      <w:r w:rsidRPr="00DB3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 т а н о в л я е т:</w:t>
      </w:r>
      <w:r w:rsidRPr="00DB3893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</w:t>
      </w:r>
    </w:p>
    <w:p w:rsidR="00DB3893" w:rsidRPr="00DB3893" w:rsidRDefault="00DB3893" w:rsidP="00DB3893">
      <w:pPr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прилагаемое Положение о порядке и сроках составления проекта бюджета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 (далее – Положение).</w:t>
      </w:r>
      <w:r w:rsidRPr="00DB3893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</w:p>
    <w:p w:rsidR="00DB3893" w:rsidRPr="00DB3893" w:rsidRDefault="00DB3893" w:rsidP="00DB3893">
      <w:pPr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</w:t>
      </w:r>
      <w:r w:rsidRPr="00DB3893">
        <w:rPr>
          <w:rFonts w:ascii="Times New Roman" w:hAnsi="Times New Roman" w:cs="Times New Roman"/>
          <w:sz w:val="20"/>
          <w:szCs w:val="20"/>
        </w:rPr>
        <w:t xml:space="preserve">Специалистам администрации </w:t>
      </w:r>
      <w:proofErr w:type="spellStart"/>
      <w:r w:rsidRPr="00DB3893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B3893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обеспечить в установленные сроки выполнение прилагаемого плана-графика, а также руководствоваться планово-экономическими нормативами, порядком и методикой планирования бюджетных ассигнований при подготовке планово-прогнозных документов, проектов муниципальных программ.</w:t>
      </w:r>
    </w:p>
    <w:p w:rsidR="00DB3893" w:rsidRPr="00DB3893" w:rsidRDefault="00DB3893" w:rsidP="00DB389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3.  Контроль исполнения постановления оставляю за собой.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                                                               Убинского района Новосибирской области                                 А.Н. </w:t>
      </w:r>
      <w:proofErr w:type="spell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Пасевич</w:t>
      </w:r>
      <w:proofErr w:type="spellEnd"/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УТВЕРЖДЕНО                                                                                    постановлением администрации                                                            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                                                                             Убинского района                                                                                         Новосибирской области                                                                                                         от 01.07.2022 № 32-па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ПОЛОЖЕНИЕ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порядке и сроках составления проекта бюджета </w:t>
      </w:r>
      <w:proofErr w:type="spellStart"/>
      <w:r w:rsidRPr="00DB389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1. Общие положения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1.1.Настоящее Положение определяет порядок и сроки составления проекта бюджета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 (далее – проект местного бюджета) и определяет перечень необходимых документов и материалов.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2. Полномочия администрации </w:t>
      </w:r>
      <w:proofErr w:type="spellStart"/>
      <w:r w:rsidRPr="00DB389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Убинского района Новосибирской области при составлении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2.1. При составлении проекта местного бюджета администрация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(далее – администрация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сельсовета) рассматривает на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основные направления бюджетной и налоговой политики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 основные параметры прогноза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на очередной финансовый год и плановый период (далее - план), включающие предварительные итоги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(далее –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Ермолаевский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сельсовет) за истекший период текущего финансового года, ожидаемые итоги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за текущий финансовый год и прогноз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на очередной финансовый</w:t>
      </w:r>
      <w:proofErr w:type="gram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и плановый период;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3) проекты решений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(далее – Совет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сельсовета) о внесении изменений в нормативно-правовые акты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о налогах и сборах;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4) основные характеристики проекта местного бюджета, а также объемы бюджетных ассигнований на исполнение действующих и принимаемых расходных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ельсовета;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5) распределение бюджетных ассигнований на исполнение принимаемых расходных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в очередном финансовом году и плановом периоде;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6) проект решения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о местном бюджете и прилагаемые к нему документы и материалы для внесения на сессию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3. Полномочия специалиста 1 разряда  администрации </w:t>
      </w:r>
      <w:proofErr w:type="spellStart"/>
      <w:r w:rsidRPr="00DB389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при составлении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3.1. </w:t>
      </w:r>
      <w:proofErr w:type="gram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Специалист 1 разряда – 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(далее – специалист  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осуществляет непосредственное составление проекта бюджета поселения.  </w:t>
      </w:r>
      <w:proofErr w:type="gramEnd"/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Разрабатывает основные направления бюджетной и налоговой политики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на очередной финансовый год и плановый период;                                                                                                                              3.3. На основе предложений получателей средств местного бюджета осуществляет расчет общего объема бюджета принимаемых обязательств;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3.4. Формирует прогноз доходов бюджета поселения.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5. Осуществляет методологическое руководство подготовкой проекта местного бюджета и устанавливает форму предоставления получателями средств местного бюджета обоснований (в том числе и расчеты) бюджетных ассигнований;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6. Составляет проект местного бюджета;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 Разрабатывает программу муниципальных внутренних заимствований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программу муниципальных гарантий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в валюте Российской Федерации на очередной финансовый год и плановый период;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8. Осуществляет оценку ожидаемого исполнения местного бюджета за текущий финансовый год;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9. Готовит порядок применения бюджетной классификации Российской Федерации в части, относящейся к местному бюджету;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10. Согласовывает с точки зрения целесообразности и эффективности необходимость изменений по ранее действующим обязательствам и по вновь принимаемым обязательствам, вносимым главным распорядителем средств местного бюджета при составлении проекта местного бюджета;                                  3.11.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Формирует и ведёт реестр расходных обязательств поселения;                                    3.12. Разрабатывает проектировки основных характеристик (общий объём доходов, общий объём расходов, дефицит (профицит)) бюджета поселения на очередной финансовый год и плановый период, осуществляет оценку ожидаемого исполнения бюджета поселения за текущий финансовый год.               3.13. Рассматривает и согласовывает проекты муниципальных программ, предлагаемые для реализации за счёт средств бюджета поселения, и предложения о внесении изменений в утверждённые муниципальные программы;                                                                                                                               3.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14. Формирует и предоставляет в администрацию поселения проект решения о местном бюджете</w:t>
      </w:r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очередной финансовый год и плановый период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, пояснительную записку и другие материалы.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4. Полномочия специалиста администрации </w:t>
      </w:r>
      <w:proofErr w:type="spellStart"/>
      <w:r w:rsidRPr="00DB389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при составлении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4.1. При составлении проекта местного бюджета специалист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разрабатывает прогноз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на очередной финансовый год и плановый период;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2) рассматривает совместно с главным распорядителем средств местного бюджета проекты муниципальных  программ, предлагаемых к реализации с участием средств местного бюджета в очередном финансовом году и плановом периоде;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5. Полномочия получателей средств местного бюджета </w:t>
      </w:r>
      <w:proofErr w:type="spellStart"/>
      <w:r w:rsidRPr="00DB389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при составлении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5.1. При составлении проекта местного бюджета получатели средств местного бюджета: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осуществляют подготовку доклада о результатах и основных направлениях деятельности и предоставляют его в администрацию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2) ведут и уточняют реестры расходных обязательств, подлежащих исполнению за счет бюджетных ассигнований, предусмотренных соответствующему получателю средств местного бюджета;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B3893">
        <w:rPr>
          <w:rFonts w:ascii="Times New Roman" w:hAnsi="Times New Roman" w:cs="Times New Roman"/>
          <w:sz w:val="20"/>
          <w:szCs w:val="20"/>
        </w:rPr>
        <w:t xml:space="preserve">3) подготавливают предложения по изменению объема и (или) структуры расходных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hAnsi="Times New Roman" w:cs="Times New Roman"/>
          <w:sz w:val="20"/>
          <w:szCs w:val="20"/>
        </w:rPr>
        <w:t xml:space="preserve">сельсовета на очередной финансовый год и первый год планового периода и объему и (или) структуре расходных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hAnsi="Times New Roman" w:cs="Times New Roman"/>
          <w:sz w:val="20"/>
          <w:szCs w:val="20"/>
        </w:rPr>
        <w:t xml:space="preserve">сельсовета на второй год планового периода, предусматривающих сокращение (увеличение) действующих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hAnsi="Times New Roman" w:cs="Times New Roman"/>
          <w:sz w:val="20"/>
          <w:szCs w:val="20"/>
        </w:rPr>
        <w:t xml:space="preserve">сельсовета, начиная с очередного финансового года (планового периода), и предложения о введении новых расходных обязательств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B3893">
        <w:rPr>
          <w:rFonts w:ascii="Times New Roman" w:hAnsi="Times New Roman" w:cs="Times New Roman"/>
          <w:sz w:val="20"/>
          <w:szCs w:val="20"/>
        </w:rPr>
        <w:t>сельсовета (в</w:t>
      </w:r>
      <w:proofErr w:type="gramEnd"/>
      <w:r w:rsidRPr="00DB3893">
        <w:rPr>
          <w:rFonts w:ascii="Times New Roman" w:hAnsi="Times New Roman" w:cs="Times New Roman"/>
          <w:sz w:val="20"/>
          <w:szCs w:val="20"/>
        </w:rPr>
        <w:t xml:space="preserve"> том числе проектами муниципальных программ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4) вносят предложения в бюджет принимаемых обязательств;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5) представляют в администрацию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обоснования (в том числе и расчеты) бюджетных ассигнований по разделам, подразделам, целевым статьям и видам расходов местного бюджета, на исполнение действующих и принимаемых расходных обязательств;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6) представляют в администрацию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предложения к пояснительной записке к проекту решения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о местном бюджете в соответствующей сфере деятельности;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7) представляют в администрацию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другие данные и материалы, необходимые для составления проекта местного бюджета, в том числе и в соответствии с решениями, принятыми на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6. Полномочия главного администратора доходов бюджета при составлении проекта местного бюджета на очередной финансовый год и плановый период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6.1. При составлении проекта местного бюджета главный администратор доходов разрабатывает прогноз объемов поступлений в местный бюджет по соответствующим видам доходов бюджетов.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7. Порядок разработки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7.1. Проект местного бюджета разрабатывается в соответствии с законодательством Российской Федерации, Новосибирской области и нормативными правовыми актами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действующим на момент его разработки, с учетом предполагаемых изменений и в соответствии с проектом областного закона о бюджете на очередной финансовый год и плановый период.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Организация работы по составлению проекта местного бюджета осуществляется в году, предшествующем планируемому периоду, в следующем порядке: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Формирование проекта местного бюджета на очередной финансовый год и первый год планового периода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7. 2. Показатели проекта местного бюджета не подлежат изменению по сравнению с показателями сводной бюджетной росписи на текущий финансовый год и плановый период, за исключением следующих случаев: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в случае изменения основных базовых макроэкономических показателей (объем промышленного производства, реальные располагаемые денежные доходы населения, численность населения, численность занятых в экономике и т.д.), показателей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(грузооборот предприятий транспорта, инвестиции в основной капитал и т.д.), налогового законодательства Российской Федерации, налогового законодательства Новосибирской области и нормативно-правовыми актами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структуры налогооблагаемой базы, а также объемов межбюджетных</w:t>
      </w:r>
      <w:proofErr w:type="gram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трансфертов из районного бюджета, приводящих к уменьшению доходной части местного бюджета, специалист 1 разряда вносит предложения о сокращении общих объемов ассигнований по каждому получателю средств местного бюджета на рассмотрение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2) в случае изменения показателей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налогового законодательства Российской Федерации и Новосибирской области и нормативно-правовых актов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структуры налогооблагаемой базы, а также объемов межбюджетных трансфертов из районного бюджета, приводящих к увеличению доходной части местного бюджета, специалист 1 разряда предложения о распределении дополнительных ассигнований (принимаемых обязательств) из местного бюджета на рассмотрение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сельсовета;</w:t>
      </w:r>
      <w:proofErr w:type="gramEnd"/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3) в случае необходимости в дополнительных ассигнованиях на очередной финансовый год и первый год планового периода специалист - бухгалтер вносит (на основании предложений получателей средств местного бюджета) распределение условно утверждаемых расходов местного бюджета, утвержденных для второго и третьего годов ранее принятого бюджета, на рассмотрение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4) в случае принятия на коллегии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решений об увеличении ассигнований на условно утверждаемые расходы местного бюджета на первый год планового периода специалист 1 разряда вносит изменения в расходы местного бюджета на первый год планового периода;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5) в случае недостаточности ассигнований на исполнение публичных нормативных обязательств или превышения ассигнований на исполнение публичных нормативных обязательств над потребностью специалист 1 разряда вносит изменения в расходы местного бюджета на первый год планового периода;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6) в случае принятия соответствующих нормативных правовых актов, приводящих к изменениям по ранее действующим обязательствам и увеличению ассигнований по вновь принимаемым обязательствам, специалист 1 разряда  вносит изменения в расходы местного бюджета на очередной финансовый год и первый год планового периода;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7) в случае принятия Главой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решений, приводящих к изменениям по ранее действующим обязательствам и увеличению ассигнований по вновь принимаемым обязательствам, специалист 1 </w:t>
      </w: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разряда вносит изменения в расходы местного бюджета на очередной финансовый год и первый год планового периода.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 3. Вносимые получателями средств местного бюджета изменения по ранее действующим обязательствам и по вновь принимаемым обязательствам должны быть согласованы с администрацией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и подкреплены обоснованиями и расчетами, в том числе и с точки зрения эффективности.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Формирование проекта местного бюджета на второй год планового периода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7. 4. Разработка прогноза доходов на второй год планового периода осуществляется на основании: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1) действующего законодательства Российской Федерации о налогах и сборах, законодательства Новосибирской области о налогах и сборах, а также их предполагаемых изменений;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2) нормативов отчислений от федеральных, региональных налогов и налогов, предусмотренных специальными налоговыми режимами, в местный бюджет;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3) закона Новосибирской области об областном бюджете на очередной финансовый год и плановый период или проекта закона Новосибирской области об областном бюджете на очередной финансовый год и плановый период, иной информации от областных органов государственной власти - главных распорядителей средств областного бюджета об объемах межбюджетных трансфертов из областного бюджета Новосибирской области.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4) решения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о бюджете на очередной финансовый год и плановый период или проекта решения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о бюджете на очередной финансовый год и плановый период.</w:t>
      </w:r>
    </w:p>
    <w:p w:rsidR="00DB3893" w:rsidRPr="00DB3893" w:rsidRDefault="00DB3893" w:rsidP="00DB38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7. 5. Разработка проекта расходной части местного бюджета на второй год планового периода осуществляется на основании: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показателей прогноза социально-экономического развития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отчетных показателей исполнения плана социально-экономического развития и информации об исполнении муниципальных заданий муниципальными учреждениями;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действующих и вновь принимаемых расходных обязательств местного бюджета.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Разработка предельного объема расходов местного бюджета на второй год планового периода осуществляется следующим образом: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 </w:t>
      </w:r>
      <w:proofErr w:type="gramStart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исходя из ожидаемых доходов и источников финансирования дефицита местного бюджета рассчитывается</w:t>
      </w:r>
      <w:proofErr w:type="gram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общий объем ожидаемых расходов местного бюджета в условиях действующего налогового и бюджетного законодательства, а также с учетом его ожидаемых изменений;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2) на основании данных реестра расходных обязательств определяется объем действующих обязательств;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3) в соответствии Положением о бюджетном процессе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области, утвержденным  решением двадцать девятой сессии Совета депутатов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четвертого созыва от 10.09.2014 № 177 устанавливается объем резервного фонда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4) оценивается объем ресурсов для формирования бюджета принимаемых обязательств.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составлении прогноза доходов и основных показателей расходов бюджета в расчет не принимаются объемы передаваемых в местный бюджет из областного бюджета межбюджетных трансфертов для осуществления государственных полномочий (субвенции из областного фонда компенсаций).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Общий объем бюджета действующих обязательств доводится до получателей средств местного бюджета.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Получатели средств местного бюджета, исходя из целей и планируемых результатов муниципальной политики, представляют обоснованные предложения, в том числе и с точки зрения эффективности, в бюджет принимаемых обязательств;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5) если объем доходов местного бюджета превышает объем бюджета действующих обязательств и объем резервного фонда администрации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сельсовета, то оставшаяся часть доходов местного бюджета направляется на формирование бюджета принимаемых обязательств и (или) сокращение долговых обязательств;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6) бюджет принимаемых обязательств распределяется специалистом 1 разряда между получателями средств местного бюджета в соответствии с решениями, принятыми администрацией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сельсовета.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                                                                                                                    к постановлению администрации                                                                 </w:t>
      </w:r>
      <w:proofErr w:type="spellStart"/>
      <w:r w:rsidRPr="00DB389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Ермолаевского</w:t>
      </w:r>
      <w:proofErr w:type="spellEnd"/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                                                                                    Убинского района                                                                                           Новосибирской области                                                                                                       от 01.07.2022 № 32-па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ПЛАН-ГРАФИК МЕРОПРИЯТИЙ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 подготовке проекта местного бюджета</w:t>
      </w:r>
    </w:p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-885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3686"/>
        <w:gridCol w:w="2127"/>
        <w:gridCol w:w="1776"/>
        <w:gridCol w:w="2158"/>
      </w:tblGrid>
      <w:tr w:rsidR="00DB3893" w:rsidRPr="00DB3893" w:rsidTr="00C834F2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</w:tc>
        <w:tc>
          <w:tcPr>
            <w:tcW w:w="17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исполнения</w:t>
            </w:r>
          </w:p>
        </w:tc>
        <w:tc>
          <w:tcPr>
            <w:tcW w:w="21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Получатель информации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Представить на рассмотрение основные направления бюджетной и налоговой политики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на очередной финансовый год и плановый период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- бухгалтер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 августа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Представить прогноз объемов продукции, закупаемой для муниципальных нужд за счет средств местного бюджета, на очередной финансовый год и на плановый период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15 сентября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Заполнить и представить расчетные формы бюджетных ассигнований на исполнение действующих и принимаемых расходных обязательств в соответствии с классификацией расходов бюджета, а также аналитические материалы к ним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15 сентября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Представить реестр утвержденных муниципальных программ, предлагаемых к финансированию в очередном финансовом году и плановом периоде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15 сентября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Представить распределение планируемых объемов (изменений объемов) бюджетных ассигнований местного бюджета по классификации расходов и классификации операций сектора муниципального управления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 октября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Разработать и представить на рассмотрение основные параметры прогноза социально-экономического развития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Убинского района Новосибирской области на очередной финансовый год и на плановый период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22 октября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Разработать и представить на рассмотрение:</w:t>
            </w:r>
          </w:p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прогноз основных характеристик местного бюджета на очередной финансовый год;</w:t>
            </w:r>
          </w:p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2) основные характеристики местного бюджета на очередной финансовый год и плановый период;</w:t>
            </w:r>
          </w:p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3) распределение общего объема бюджетных ассигнований местного бюджета на исполнение принимаемых расходных обязательств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- бухгалтер совместно с получателями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30 августа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Представить на утверждение проекты нормативных правовых актов, предусматривающих сокращение (увеличение) действующих обязательств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сельсовета, начиная с очередного финансового года </w:t>
            </w: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(планового периода), и проекты нормативных правовых актов о вновь вводимых расходных обязательствах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(</w:t>
            </w:r>
            <w:r w:rsidRPr="00DB3893">
              <w:rPr>
                <w:rFonts w:ascii="Times New Roman" w:hAnsi="Times New Roman" w:cs="Times New Roman"/>
                <w:sz w:val="20"/>
                <w:szCs w:val="20"/>
              </w:rPr>
              <w:t>в том числе проекты муниципальных программ и внесение изменений в муниципальные программы</w:t>
            </w: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получатели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 сентября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Утвердить проекты ведомственных целевых программ, предлагаемых к финансированию в очередном финансовом году и плановом периоде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 сентября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Представить реестры расходных обязательств по действующим в текущем году и вновь принимаемым бюджетным обязательствам на очередной финансовый год и плановый период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- бухгалтер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30 июля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Подготовить и представить документы и материалы, представляемые в Совет депутатов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одновременно с проектом местного бюджета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10 ноября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Подготовить и представить план социально-экономического развития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на очередной финансовый год и плановый период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10 ноября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Сформировать и представить на рассмотрение проект решения Совета депутатов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о местном бюджете на очередной финансовый год и плановый период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- бухгалтер совместно с получателями бюджетных средств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12 ноября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  <w:tr w:rsidR="00DB3893" w:rsidRPr="00DB3893" w:rsidTr="00C834F2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Направить на рассмотрение проект решения Совета депутатов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о местном бюджете на очередной финансовый год и плановый период, а также документы и материалы, предусмотренные Положением о бюджетном процессе 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ельсовета Убинского района Новосибирской области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позднее 15 ноября</w:t>
            </w:r>
          </w:p>
        </w:tc>
        <w:tc>
          <w:tcPr>
            <w:tcW w:w="21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B3893" w:rsidRPr="00DB3893" w:rsidRDefault="00DB3893" w:rsidP="00DB3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Совет депутатов </w:t>
            </w:r>
            <w:proofErr w:type="spellStart"/>
            <w:r w:rsidRPr="00DB3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Ермолаевского</w:t>
            </w:r>
            <w:proofErr w:type="spellEnd"/>
            <w:r w:rsidRPr="00DB3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</w:tr>
    </w:tbl>
    <w:p w:rsidR="00DB3893" w:rsidRPr="00DB3893" w:rsidRDefault="00DB3893" w:rsidP="00DB389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89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B3893" w:rsidRPr="00DB3893" w:rsidRDefault="00DB3893" w:rsidP="00DB38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B3893" w:rsidRPr="00C04672" w:rsidRDefault="00DB3893" w:rsidP="00DB38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3893" w:rsidRPr="00C04672" w:rsidRDefault="00DB3893" w:rsidP="00DB38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6E28" w:rsidRPr="00C46E28" w:rsidRDefault="00C46E28" w:rsidP="00C46E2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6E28">
        <w:rPr>
          <w:rFonts w:ascii="Times New Roman" w:hAnsi="Times New Roman" w:cs="Times New Roman"/>
          <w:sz w:val="20"/>
          <w:szCs w:val="20"/>
        </w:rPr>
        <w:t xml:space="preserve">                        </w:t>
      </w:r>
    </w:p>
    <w:p w:rsidR="00EF1D55" w:rsidRPr="00EF1D55" w:rsidRDefault="00EF1D55" w:rsidP="00EF1D5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A3BF7" w:rsidRPr="000B79E8" w:rsidRDefault="00DA3BF7" w:rsidP="000B79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0B79E8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0B79E8">
        <w:rPr>
          <w:rFonts w:ascii="Times New Roman" w:hAnsi="Times New Roman" w:cs="Times New Roman"/>
          <w:sz w:val="20"/>
          <w:szCs w:val="20"/>
        </w:rPr>
        <w:t>.Е</w:t>
      </w:r>
      <w:proofErr w:type="gramEnd"/>
      <w:r w:rsidRPr="000B79E8">
        <w:rPr>
          <w:rFonts w:ascii="Times New Roman" w:hAnsi="Times New Roman" w:cs="Times New Roman"/>
          <w:sz w:val="20"/>
          <w:szCs w:val="20"/>
        </w:rPr>
        <w:t>рмолаевка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>, ул.Школьная,1.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5F5D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EC02C5">
          <w:pgSz w:w="11906" w:h="16838"/>
          <w:pgMar w:top="1134" w:right="851" w:bottom="709" w:left="1134" w:header="708" w:footer="708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DA3BF7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9A7" w:rsidRDefault="002559A7" w:rsidP="009A5C76">
      <w:pPr>
        <w:spacing w:after="0" w:line="240" w:lineRule="auto"/>
      </w:pPr>
      <w:r>
        <w:separator/>
      </w:r>
    </w:p>
  </w:endnote>
  <w:endnote w:type="continuationSeparator" w:id="0">
    <w:p w:rsidR="002559A7" w:rsidRDefault="002559A7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9A7" w:rsidRDefault="002559A7" w:rsidP="009A5C76">
      <w:pPr>
        <w:spacing w:after="0" w:line="240" w:lineRule="auto"/>
      </w:pPr>
      <w:r>
        <w:separator/>
      </w:r>
    </w:p>
  </w:footnote>
  <w:footnote w:type="continuationSeparator" w:id="0">
    <w:p w:rsidR="002559A7" w:rsidRDefault="002559A7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5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6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9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2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3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4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5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6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7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8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19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1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3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4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5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6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27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28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29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0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1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2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3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5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36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37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3"/>
  </w:num>
  <w:num w:numId="2">
    <w:abstractNumId w:val="32"/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</w:num>
  <w:num w:numId="5">
    <w:abstractNumId w:val="17"/>
  </w:num>
  <w:num w:numId="6">
    <w:abstractNumId w:val="27"/>
  </w:num>
  <w:num w:numId="7">
    <w:abstractNumId w:val="31"/>
  </w:num>
  <w:num w:numId="8">
    <w:abstractNumId w:val="37"/>
  </w:num>
  <w:num w:numId="9">
    <w:abstractNumId w:val="20"/>
  </w:num>
  <w:num w:numId="10">
    <w:abstractNumId w:val="14"/>
  </w:num>
  <w:num w:numId="11">
    <w:abstractNumId w:val="34"/>
  </w:num>
  <w:num w:numId="12">
    <w:abstractNumId w:val="26"/>
  </w:num>
  <w:num w:numId="13">
    <w:abstractNumId w:val="23"/>
  </w:num>
  <w:num w:numId="14">
    <w:abstractNumId w:val="8"/>
  </w:num>
  <w:num w:numId="15">
    <w:abstractNumId w:val="4"/>
  </w:num>
  <w:num w:numId="16">
    <w:abstractNumId w:val="22"/>
  </w:num>
  <w:num w:numId="17">
    <w:abstractNumId w:val="16"/>
  </w:num>
  <w:num w:numId="18">
    <w:abstractNumId w:val="5"/>
  </w:num>
  <w:num w:numId="19">
    <w:abstractNumId w:val="18"/>
  </w:num>
  <w:num w:numId="20">
    <w:abstractNumId w:val="30"/>
  </w:num>
  <w:num w:numId="21">
    <w:abstractNumId w:val="24"/>
  </w:num>
  <w:num w:numId="22">
    <w:abstractNumId w:val="36"/>
  </w:num>
  <w:num w:numId="23">
    <w:abstractNumId w:val="28"/>
  </w:num>
  <w:num w:numId="24">
    <w:abstractNumId w:val="11"/>
  </w:num>
  <w:num w:numId="25">
    <w:abstractNumId w:val="15"/>
  </w:num>
  <w:num w:numId="26">
    <w:abstractNumId w:val="29"/>
  </w:num>
  <w:num w:numId="27">
    <w:abstractNumId w:val="12"/>
  </w:num>
  <w:num w:numId="28">
    <w:abstractNumId w:val="25"/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19"/>
  </w:num>
  <w:num w:numId="3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B79E8"/>
    <w:rsid w:val="000C103B"/>
    <w:rsid w:val="000F2EC1"/>
    <w:rsid w:val="000F4336"/>
    <w:rsid w:val="00101DF9"/>
    <w:rsid w:val="001028FF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C56B6"/>
    <w:rsid w:val="001D534F"/>
    <w:rsid w:val="001D580D"/>
    <w:rsid w:val="001E1E86"/>
    <w:rsid w:val="001F019A"/>
    <w:rsid w:val="001F27B9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31CBE"/>
    <w:rsid w:val="00342C3D"/>
    <w:rsid w:val="00343DB6"/>
    <w:rsid w:val="0034719B"/>
    <w:rsid w:val="00372956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C392C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2DCC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66DD"/>
    <w:rsid w:val="006B00C5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42D1"/>
    <w:rsid w:val="008E7DAD"/>
    <w:rsid w:val="008F3EF6"/>
    <w:rsid w:val="008F6E55"/>
    <w:rsid w:val="00921082"/>
    <w:rsid w:val="00926178"/>
    <w:rsid w:val="009360D7"/>
    <w:rsid w:val="0094101D"/>
    <w:rsid w:val="00941D67"/>
    <w:rsid w:val="00942B1E"/>
    <w:rsid w:val="009551CE"/>
    <w:rsid w:val="00956432"/>
    <w:rsid w:val="00960EE6"/>
    <w:rsid w:val="00963EC0"/>
    <w:rsid w:val="00971FC6"/>
    <w:rsid w:val="009774BA"/>
    <w:rsid w:val="009805CA"/>
    <w:rsid w:val="00982DC3"/>
    <w:rsid w:val="009A3025"/>
    <w:rsid w:val="009A5C76"/>
    <w:rsid w:val="009B7DBF"/>
    <w:rsid w:val="009C4B4E"/>
    <w:rsid w:val="009D2707"/>
    <w:rsid w:val="009D2FDB"/>
    <w:rsid w:val="009D3E19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B3E01"/>
    <w:rsid w:val="00AB7A56"/>
    <w:rsid w:val="00AC1E83"/>
    <w:rsid w:val="00AC5F44"/>
    <w:rsid w:val="00AD0D8B"/>
    <w:rsid w:val="00AD3956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3717C"/>
    <w:rsid w:val="00D40959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708D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2C5"/>
    <w:rsid w:val="00EC0D3E"/>
    <w:rsid w:val="00EC16E8"/>
    <w:rsid w:val="00EC6618"/>
    <w:rsid w:val="00ED2AD7"/>
    <w:rsid w:val="00EE08F1"/>
    <w:rsid w:val="00EE4EB7"/>
    <w:rsid w:val="00EF166A"/>
    <w:rsid w:val="00EF1B03"/>
    <w:rsid w:val="00EF1D55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22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uiPriority w:val="99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file:///C:\content\act\e248471c-e051-4bc7-9800-5ed40394ab9b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content\act\8f21b21c-a408-42c4-b9fe-a939b863c84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EE48EF-4DCD-467D-9958-14A5E24ED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7</Pages>
  <Words>3607</Words>
  <Characters>20560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127</cp:revision>
  <cp:lastPrinted>2020-08-10T04:29:00Z</cp:lastPrinted>
  <dcterms:created xsi:type="dcterms:W3CDTF">2021-02-26T05:08:00Z</dcterms:created>
  <dcterms:modified xsi:type="dcterms:W3CDTF">2022-07-05T03:34:00Z</dcterms:modified>
</cp:coreProperties>
</file>