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F1" w:rsidRPr="001A0985" w:rsidRDefault="001271F1" w:rsidP="002B79D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1271F1" w:rsidRPr="001A0985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71F1" w:rsidRPr="001A0985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783B" w:rsidRPr="001A0985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АДМИНИСТРАЦИЯ </w:t>
      </w:r>
      <w:r w:rsidR="00DB6557"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ЕРМОЛАЕВСКОГО</w:t>
      </w:r>
      <w:r w:rsidR="009C783B"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</w:p>
    <w:p w:rsidR="001271F1" w:rsidRPr="001A0985" w:rsidRDefault="009C783B" w:rsidP="002B79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УБИНСКОГО</w:t>
      </w:r>
      <w:r w:rsidR="001271F1"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РАЙОНА</w:t>
      </w:r>
      <w:r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271F1"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НОВОСИБИРСКОЙ ОБЛАСТИ</w:t>
      </w:r>
    </w:p>
    <w:p w:rsidR="001271F1" w:rsidRPr="001A0985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71F1" w:rsidRPr="001A0985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9C783B" w:rsidRPr="001A0985" w:rsidRDefault="009C783B" w:rsidP="002B79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C783B" w:rsidRPr="001A0985" w:rsidRDefault="009C783B" w:rsidP="002B79D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с. </w:t>
      </w:r>
      <w:r w:rsidR="00DB6557"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Ермолаевка</w:t>
      </w:r>
    </w:p>
    <w:p w:rsidR="001271F1" w:rsidRPr="001A0985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71F1" w:rsidRPr="001A0985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t>от</w:t>
      </w:r>
      <w:r w:rsidR="009C783B"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__.__.2023                                           </w:t>
      </w: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№</w:t>
      </w:r>
      <w:r w:rsidR="009C783B"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__-па</w:t>
      </w:r>
    </w:p>
    <w:p w:rsidR="000E3065" w:rsidRPr="001A0985" w:rsidRDefault="000E3065" w:rsidP="002B79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71F1" w:rsidRPr="001A0985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7484" w:rsidRPr="001A0985" w:rsidRDefault="00297484" w:rsidP="002B79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5593D" w:rsidRPr="001A0985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администрации </w:t>
      </w:r>
      <w:proofErr w:type="spellStart"/>
      <w:r w:rsidR="0095593D" w:rsidRPr="001A098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95593D" w:rsidRPr="001A098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подведомственных  казенных учреждений</w:t>
      </w:r>
    </w:p>
    <w:p w:rsidR="000E3065" w:rsidRPr="001A0985" w:rsidRDefault="000E3065" w:rsidP="002B79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7484" w:rsidRPr="001A0985" w:rsidRDefault="00297484" w:rsidP="002B79D4">
      <w:pPr>
        <w:pStyle w:val="42"/>
        <w:shd w:val="clear" w:color="auto" w:fill="auto"/>
        <w:spacing w:line="240" w:lineRule="auto"/>
        <w:jc w:val="both"/>
        <w:rPr>
          <w:sz w:val="28"/>
          <w:szCs w:val="28"/>
        </w:rPr>
      </w:pPr>
      <w:r w:rsidRPr="001A0985">
        <w:rPr>
          <w:color w:val="000000"/>
          <w:sz w:val="28"/>
          <w:szCs w:val="28"/>
        </w:rPr>
        <w:t xml:space="preserve">         </w:t>
      </w:r>
      <w:r w:rsidR="0095593D" w:rsidRPr="001A0985">
        <w:rPr>
          <w:color w:val="000000"/>
          <w:sz w:val="28"/>
          <w:szCs w:val="28"/>
        </w:rPr>
        <w:t>Руководствуясь</w:t>
      </w:r>
      <w:r w:rsidRPr="001A0985">
        <w:rPr>
          <w:color w:val="000000"/>
          <w:sz w:val="28"/>
          <w:szCs w:val="28"/>
        </w:rPr>
        <w:t xml:space="preserve"> ч</w:t>
      </w:r>
      <w:r w:rsidR="0095593D" w:rsidRPr="001A0985">
        <w:rPr>
          <w:color w:val="000000"/>
          <w:sz w:val="28"/>
          <w:szCs w:val="28"/>
        </w:rPr>
        <w:t xml:space="preserve">астью </w:t>
      </w:r>
      <w:r w:rsidR="00125615" w:rsidRPr="001A0985">
        <w:rPr>
          <w:color w:val="000000"/>
          <w:sz w:val="28"/>
          <w:szCs w:val="28"/>
        </w:rPr>
        <w:t>5</w:t>
      </w:r>
      <w:r w:rsidRPr="001A0985">
        <w:rPr>
          <w:color w:val="000000"/>
          <w:sz w:val="28"/>
          <w:szCs w:val="28"/>
        </w:rPr>
        <w:t xml:space="preserve"> ст</w:t>
      </w:r>
      <w:r w:rsidR="0095593D" w:rsidRPr="001A0985">
        <w:rPr>
          <w:color w:val="000000"/>
          <w:sz w:val="28"/>
          <w:szCs w:val="28"/>
        </w:rPr>
        <w:t>атьи</w:t>
      </w:r>
      <w:r w:rsidRPr="001A0985">
        <w:rPr>
          <w:color w:val="000000"/>
          <w:sz w:val="28"/>
          <w:szCs w:val="28"/>
        </w:rPr>
        <w:t xml:space="preserve">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="00125615" w:rsidRPr="001A0985">
        <w:rPr>
          <w:color w:val="000000"/>
          <w:sz w:val="28"/>
          <w:szCs w:val="28"/>
        </w:rPr>
        <w:t xml:space="preserve">администрации </w:t>
      </w:r>
      <w:proofErr w:type="spellStart"/>
      <w:r w:rsidR="00DB6557" w:rsidRPr="001A0985">
        <w:rPr>
          <w:sz w:val="28"/>
          <w:szCs w:val="28"/>
        </w:rPr>
        <w:t>Ермолаевского</w:t>
      </w:r>
      <w:proofErr w:type="spellEnd"/>
      <w:r w:rsidR="00DB6557" w:rsidRPr="001A0985">
        <w:rPr>
          <w:sz w:val="28"/>
          <w:szCs w:val="28"/>
        </w:rPr>
        <w:t xml:space="preserve"> </w:t>
      </w:r>
      <w:r w:rsidR="009C783B" w:rsidRPr="001A0985">
        <w:rPr>
          <w:sz w:val="28"/>
          <w:szCs w:val="28"/>
        </w:rPr>
        <w:t xml:space="preserve">сельсовета Убинского </w:t>
      </w:r>
      <w:r w:rsidR="00125615" w:rsidRPr="001A0985">
        <w:rPr>
          <w:color w:val="000000"/>
          <w:sz w:val="28"/>
          <w:szCs w:val="28"/>
        </w:rPr>
        <w:t xml:space="preserve">района Новосибирской области от </w:t>
      </w:r>
      <w:r w:rsidR="009C783B" w:rsidRPr="001A0985">
        <w:rPr>
          <w:color w:val="000000"/>
          <w:sz w:val="28"/>
          <w:szCs w:val="28"/>
        </w:rPr>
        <w:t>__</w:t>
      </w:r>
      <w:r w:rsidR="001271F1" w:rsidRPr="001A0985">
        <w:rPr>
          <w:color w:val="000000"/>
          <w:sz w:val="28"/>
          <w:szCs w:val="28"/>
        </w:rPr>
        <w:t>.</w:t>
      </w:r>
      <w:r w:rsidR="009C783B" w:rsidRPr="001A0985">
        <w:rPr>
          <w:color w:val="000000"/>
          <w:sz w:val="28"/>
          <w:szCs w:val="28"/>
        </w:rPr>
        <w:t>__</w:t>
      </w:r>
      <w:r w:rsidR="001271F1" w:rsidRPr="001A0985">
        <w:rPr>
          <w:color w:val="000000"/>
          <w:sz w:val="28"/>
          <w:szCs w:val="28"/>
        </w:rPr>
        <w:t>.202</w:t>
      </w:r>
      <w:r w:rsidR="009C783B" w:rsidRPr="001A0985">
        <w:rPr>
          <w:color w:val="000000"/>
          <w:sz w:val="28"/>
          <w:szCs w:val="28"/>
        </w:rPr>
        <w:t>3</w:t>
      </w:r>
      <w:r w:rsidR="001271F1" w:rsidRPr="001A0985">
        <w:rPr>
          <w:color w:val="000000"/>
          <w:sz w:val="28"/>
          <w:szCs w:val="28"/>
        </w:rPr>
        <w:t xml:space="preserve"> </w:t>
      </w:r>
      <w:r w:rsidR="00125615" w:rsidRPr="001A0985">
        <w:rPr>
          <w:color w:val="000000"/>
          <w:sz w:val="28"/>
          <w:szCs w:val="28"/>
        </w:rPr>
        <w:t>№</w:t>
      </w:r>
      <w:r w:rsidR="009C783B" w:rsidRPr="001A0985">
        <w:rPr>
          <w:color w:val="000000"/>
          <w:sz w:val="28"/>
          <w:szCs w:val="28"/>
        </w:rPr>
        <w:t>__-па</w:t>
      </w:r>
      <w:r w:rsidRPr="001A0985">
        <w:rPr>
          <w:color w:val="000000"/>
          <w:sz w:val="28"/>
          <w:szCs w:val="28"/>
        </w:rPr>
        <w:t xml:space="preserve"> «</w:t>
      </w:r>
      <w:r w:rsidR="0095593D" w:rsidRPr="001A0985">
        <w:rPr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  <w:proofErr w:type="spellStart"/>
      <w:r w:rsidR="0095593D" w:rsidRPr="001A0985">
        <w:rPr>
          <w:sz w:val="28"/>
          <w:szCs w:val="28"/>
        </w:rPr>
        <w:t>Ермолаевского</w:t>
      </w:r>
      <w:proofErr w:type="spellEnd"/>
      <w:r w:rsidR="0095593D" w:rsidRPr="001A0985">
        <w:rPr>
          <w:sz w:val="28"/>
          <w:szCs w:val="28"/>
        </w:rPr>
        <w:t xml:space="preserve"> сельсовета Убинского района Новосибирской области и подведомственных им муниципальных казенных учреждений</w:t>
      </w:r>
      <w:r w:rsidR="001271F1" w:rsidRPr="001A0985">
        <w:rPr>
          <w:sz w:val="28"/>
          <w:szCs w:val="28"/>
          <w:lang w:eastAsia="ru-RU"/>
        </w:rPr>
        <w:t>»</w:t>
      </w:r>
      <w:r w:rsidR="00FB48E4" w:rsidRPr="001A0985">
        <w:rPr>
          <w:color w:val="000000"/>
          <w:sz w:val="28"/>
          <w:szCs w:val="28"/>
        </w:rPr>
        <w:t xml:space="preserve">, </w:t>
      </w:r>
      <w:r w:rsidR="0095593D" w:rsidRPr="001A0985">
        <w:rPr>
          <w:color w:val="000000"/>
          <w:sz w:val="28"/>
          <w:szCs w:val="28"/>
        </w:rPr>
        <w:t>(далее – требования к определению нормативов затрат),</w:t>
      </w:r>
      <w:r w:rsidR="00FB48E4" w:rsidRPr="001A0985">
        <w:rPr>
          <w:color w:val="000000"/>
          <w:sz w:val="28"/>
          <w:szCs w:val="28"/>
        </w:rPr>
        <w:t>:</w:t>
      </w:r>
      <w:r w:rsidR="00125615" w:rsidRPr="001A0985">
        <w:rPr>
          <w:color w:val="000000"/>
          <w:sz w:val="28"/>
          <w:szCs w:val="28"/>
        </w:rPr>
        <w:t xml:space="preserve"> </w:t>
      </w:r>
      <w:r w:rsidRPr="001A0985">
        <w:rPr>
          <w:sz w:val="28"/>
          <w:szCs w:val="28"/>
        </w:rPr>
        <w:t>ПОСТАНОВЛЯ</w:t>
      </w:r>
      <w:r w:rsidR="001271F1" w:rsidRPr="001A0985">
        <w:rPr>
          <w:sz w:val="28"/>
          <w:szCs w:val="28"/>
        </w:rPr>
        <w:t>Ю</w:t>
      </w:r>
      <w:r w:rsidRPr="001A0985">
        <w:rPr>
          <w:sz w:val="28"/>
          <w:szCs w:val="28"/>
        </w:rPr>
        <w:t>:</w:t>
      </w:r>
    </w:p>
    <w:p w:rsidR="0095593D" w:rsidRPr="001A0985" w:rsidRDefault="00FB48E4" w:rsidP="002B79D4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98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</w:p>
    <w:p w:rsidR="00FB48E4" w:rsidRPr="001A0985" w:rsidRDefault="0095593D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985">
        <w:rPr>
          <w:rFonts w:ascii="Times New Roman" w:hAnsi="Times New Roman" w:cs="Times New Roman"/>
          <w:color w:val="000000"/>
          <w:sz w:val="28"/>
          <w:szCs w:val="28"/>
        </w:rPr>
        <w:t>1.1. Нормативные</w:t>
      </w:r>
      <w:r w:rsidR="00FB48E4" w:rsidRPr="001A0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985">
        <w:rPr>
          <w:rFonts w:ascii="Times New Roman" w:hAnsi="Times New Roman" w:cs="Times New Roman"/>
          <w:color w:val="000000"/>
          <w:sz w:val="28"/>
          <w:szCs w:val="28"/>
        </w:rPr>
        <w:t xml:space="preserve">затраты на обеспечение функций администрации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подведомственных казенных учреждений согласно приложению № 1 к настоящему постановлению (далее – нормативные затраты);</w:t>
      </w:r>
    </w:p>
    <w:p w:rsidR="0095593D" w:rsidRPr="001A0985" w:rsidRDefault="0095593D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985">
        <w:rPr>
          <w:rFonts w:ascii="Times New Roman" w:hAnsi="Times New Roman" w:cs="Times New Roman"/>
          <w:color w:val="000000"/>
          <w:sz w:val="28"/>
          <w:szCs w:val="28"/>
        </w:rPr>
        <w:t xml:space="preserve">1.2. Нормативы обеспечения функций администрации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применяемые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 расчете нормативных затрат (приложение № 2).</w:t>
      </w:r>
    </w:p>
    <w:p w:rsidR="00297484" w:rsidRPr="001A0985" w:rsidRDefault="00FB48E4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9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7484" w:rsidRPr="001A0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593D" w:rsidRPr="001A098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</w:t>
      </w:r>
      <w:r w:rsidR="00297484" w:rsidRPr="001A0985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</w:t>
      </w:r>
      <w:r w:rsidR="001271F1" w:rsidRPr="001A098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297484" w:rsidRPr="001A0985">
        <w:rPr>
          <w:rFonts w:ascii="Times New Roman" w:hAnsi="Times New Roman" w:cs="Times New Roman"/>
          <w:color w:val="000000"/>
          <w:sz w:val="28"/>
          <w:szCs w:val="28"/>
        </w:rPr>
        <w:t>в государственной информационной системе в сфере закупок Новосибирской области и в единой информационной системе в сфере закупок.</w:t>
      </w:r>
    </w:p>
    <w:p w:rsidR="0095593D" w:rsidRPr="001A0985" w:rsidRDefault="0095593D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98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A098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сельсовета», разместить в сети «Интернет» на официальном сайте администрации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495292" w:rsidRPr="001A0985" w:rsidRDefault="00495292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985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</w:t>
      </w:r>
      <w:r w:rsidR="009C783B" w:rsidRPr="001A0985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</w:p>
    <w:p w:rsidR="00495292" w:rsidRPr="001A0985" w:rsidRDefault="00495292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783B" w:rsidRPr="001A0985" w:rsidRDefault="00297484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B6557" w:rsidRPr="001A098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="00DB6557" w:rsidRPr="001A0985">
        <w:rPr>
          <w:rFonts w:ascii="Times New Roman" w:hAnsi="Times New Roman" w:cs="Times New Roman"/>
          <w:sz w:val="28"/>
          <w:szCs w:val="28"/>
        </w:rPr>
        <w:t xml:space="preserve"> </w:t>
      </w:r>
      <w:r w:rsidR="009C783B" w:rsidRPr="001A098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05C62" w:rsidRPr="001A0985" w:rsidRDefault="009C783B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="00297484" w:rsidRPr="001A098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A098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B48E4" w:rsidRPr="001A098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B6557" w:rsidRPr="001A0985">
        <w:rPr>
          <w:rFonts w:ascii="Times New Roman" w:hAnsi="Times New Roman" w:cs="Times New Roman"/>
          <w:sz w:val="28"/>
          <w:szCs w:val="28"/>
        </w:rPr>
        <w:t>А</w:t>
      </w:r>
      <w:r w:rsidR="00495292" w:rsidRPr="001A0985">
        <w:rPr>
          <w:rFonts w:ascii="Times New Roman" w:hAnsi="Times New Roman" w:cs="Times New Roman"/>
          <w:sz w:val="28"/>
          <w:szCs w:val="28"/>
        </w:rPr>
        <w:t>.</w:t>
      </w:r>
      <w:r w:rsidRPr="001A0985">
        <w:rPr>
          <w:rFonts w:ascii="Times New Roman" w:hAnsi="Times New Roman" w:cs="Times New Roman"/>
          <w:sz w:val="28"/>
          <w:szCs w:val="28"/>
        </w:rPr>
        <w:t>Н</w:t>
      </w:r>
      <w:r w:rsidR="00495292" w:rsidRPr="001A0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6557" w:rsidRPr="001A0985">
        <w:rPr>
          <w:rFonts w:ascii="Times New Roman" w:hAnsi="Times New Roman" w:cs="Times New Roman"/>
          <w:sz w:val="28"/>
          <w:szCs w:val="28"/>
        </w:rPr>
        <w:t>Пасевич</w:t>
      </w:r>
      <w:proofErr w:type="spellEnd"/>
    </w:p>
    <w:p w:rsidR="001A0985" w:rsidRPr="001A0985" w:rsidRDefault="001A0985" w:rsidP="001A0985">
      <w:pPr>
        <w:jc w:val="right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A0985" w:rsidRPr="001A0985" w:rsidRDefault="001A0985" w:rsidP="001A0985">
      <w:pPr>
        <w:jc w:val="right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1A0985" w:rsidRPr="001A0985" w:rsidRDefault="001A0985" w:rsidP="001A098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A0985" w:rsidRPr="001A0985" w:rsidRDefault="001A0985" w:rsidP="001A0985">
      <w:pPr>
        <w:jc w:val="right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1A0985" w:rsidRPr="001A0985" w:rsidRDefault="001A0985" w:rsidP="001A0985">
      <w:pPr>
        <w:jc w:val="right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</w:p>
    <w:p w:rsidR="001A0985" w:rsidRPr="001A0985" w:rsidRDefault="001A0985" w:rsidP="001A0985">
      <w:pPr>
        <w:jc w:val="right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от __.__.2023  № __-па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на обеспечение функций администрации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Ермолаевского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и подведомственных казенных учреждений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Cs/>
          <w:color w:val="106BBE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92"/>
      <w:bookmarkEnd w:id="1"/>
      <w:r w:rsidRPr="001A0985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94"/>
      <w:bookmarkEnd w:id="2"/>
      <w:r w:rsidRPr="001A0985">
        <w:rPr>
          <w:rFonts w:ascii="Times New Roman" w:hAnsi="Times New Roman" w:cs="Times New Roman"/>
          <w:b/>
          <w:sz w:val="28"/>
          <w:szCs w:val="28"/>
        </w:rPr>
        <w:t>Затраты на услуги связи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1. Затраты на абонентскую плату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14B2AFD" wp14:editId="4BBD1615">
            <wp:extent cx="238125" cy="247650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i/>
          <w:noProof/>
          <w:position w:val="-28"/>
          <w:sz w:val="28"/>
          <w:szCs w:val="28"/>
          <w:lang w:eastAsia="ru-RU"/>
        </w:rPr>
        <w:drawing>
          <wp:inline distT="0" distB="0" distL="0" distR="0" wp14:anchorId="30050C3B" wp14:editId="4CB2FCCA">
            <wp:extent cx="1933575" cy="466725"/>
            <wp:effectExtent l="0" t="0" r="9525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i/>
          <w:sz w:val="28"/>
          <w:szCs w:val="28"/>
        </w:rPr>
        <w:t>×</w:t>
      </w:r>
      <w:r w:rsidRPr="001A0985">
        <w:rPr>
          <w:rFonts w:ascii="Times New Roman" w:hAnsi="Times New Roman" w:cs="Times New Roman"/>
          <w:sz w:val="28"/>
          <w:szCs w:val="28"/>
        </w:rPr>
        <w:t xml:space="preserve"> ИПЦ/100, 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98A48F" wp14:editId="3FEDA6E4">
            <wp:extent cx="314325" cy="247650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- устанавливается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28415C" wp14:editId="726039AA">
            <wp:extent cx="314325" cy="247650"/>
            <wp:effectExtent l="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в соответствии с тарифами, утвержденными федеральным органом исполнительной власти в области государственного регулирования цен (тарифов) на услуги общедоступной электросвязи;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912764" wp14:editId="0BA1121B">
            <wp:extent cx="342900" cy="2476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ИПЦ – значение индекса потребительских цен, установленного в процентах, на очередной финансовый год (в среднем за год к предыдущему году) по уточненному прогнозу Минэкономразвития России, действующему на момент проведения расчетов (здесь и далее в формулах и по тексту - ИПЦ).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before="240" w:after="24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мтс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i/>
          <w:sz w:val="28"/>
          <w:szCs w:val="28"/>
        </w:rPr>
        <w:t>З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мтс</w:t>
      </w:r>
      <w:proofErr w:type="spellEnd"/>
      <w:r w:rsidRPr="001A0985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1A0985">
        <w:rPr>
          <w:rFonts w:ascii="Times New Roman" w:hAnsi="Times New Roman" w:cs="Times New Roman"/>
          <w:i/>
          <w:sz w:val="28"/>
          <w:szCs w:val="28"/>
        </w:rPr>
        <w:t>З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мтс</w:t>
      </w:r>
      <w:proofErr w:type="spellEnd"/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A0985">
        <w:rPr>
          <w:rFonts w:ascii="Times New Roman" w:hAnsi="Times New Roman" w:cs="Times New Roman"/>
          <w:i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i/>
          <w:sz w:val="28"/>
          <w:szCs w:val="28"/>
        </w:rPr>
        <w:t>) × ИПЦ/100</w:t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мтс</w:t>
      </w:r>
      <w:proofErr w:type="spellEnd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) – затраты на повременную оплату местных, междугородних и международных телефонных соединений за предыдущий финансовый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3. Затраты на оплату услуг подвижной связи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D404324" wp14:editId="655C91CB">
            <wp:extent cx="285750" cy="24765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521128" wp14:editId="06690167">
            <wp:extent cx="2047875" cy="4667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67860B" wp14:editId="6F8DFB42">
            <wp:extent cx="352425" cy="247650"/>
            <wp:effectExtent l="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на основании пункта 5 требований к определению нормативных затрат (далее – нормативы обеспечения) - устанавливается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ECF3B6" wp14:editId="014E53C7">
            <wp:extent cx="314325" cy="247650"/>
            <wp:effectExtent l="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F0B7C9" wp14:editId="11C7603B">
            <wp:extent cx="381000" cy="2476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месяцев (кварталов) предоставления услуги подвижной связи по i-й должности.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4. Затраты на передачу данных с использованием информационно - телекоммуникационной сети «Интернет» (далее – сеть «Интернет») и услуги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интернет-провайдеров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 xml:space="preserve"> для планшетных компьютеров (</w:t>
      </w:r>
      <w:r w:rsidRPr="001A0985">
        <w:rPr>
          <w:rFonts w:ascii="Times New Roman" w:hAnsi="Times New Roman" w:cs="Times New Roman"/>
          <w:b/>
          <w:noProof/>
          <w:position w:val="-8"/>
          <w:sz w:val="28"/>
          <w:szCs w:val="28"/>
          <w:lang w:eastAsia="ru-RU"/>
        </w:rPr>
        <w:drawing>
          <wp:inline distT="0" distB="0" distL="0" distR="0" wp14:anchorId="28C37DFB" wp14:editId="6EC4CD67">
            <wp:extent cx="247650" cy="2476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A0985">
        <w:rPr>
          <w:rFonts w:ascii="Times New Roman" w:hAnsi="Times New Roman" w:cs="Times New Roman"/>
          <w:b/>
          <w:spacing w:val="-6"/>
          <w:sz w:val="28"/>
          <w:szCs w:val="28"/>
        </w:rPr>
        <w:t>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08C7FE" wp14:editId="5EED15CA">
            <wp:extent cx="1933575" cy="466725"/>
            <wp:effectExtent l="0" t="0" r="0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69E144" wp14:editId="20F3C359">
            <wp:extent cx="342900" cy="2476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99F869" wp14:editId="27DBAE23">
            <wp:extent cx="304800" cy="2476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B42DF6" wp14:editId="68540783">
            <wp:extent cx="352425" cy="24765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5. Затраты на сеть «Интернет» и услуги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интернет-провайдеров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AB121ED" wp14:editId="786F6C2B">
            <wp:extent cx="200025" cy="247650"/>
            <wp:effectExtent l="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before="240" w:after="24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i/>
          <w:sz w:val="28"/>
          <w:szCs w:val="28"/>
        </w:rPr>
        <w:t>З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и</w:t>
      </w:r>
      <w:proofErr w:type="spellEnd"/>
      <w:r w:rsidRPr="001A0985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1A0985">
        <w:rPr>
          <w:rFonts w:ascii="Times New Roman" w:hAnsi="Times New Roman" w:cs="Times New Roman"/>
          <w:i/>
          <w:sz w:val="28"/>
          <w:szCs w:val="28"/>
        </w:rPr>
        <w:t>З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и</w:t>
      </w:r>
      <w:proofErr w:type="spellEnd"/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A0985">
        <w:rPr>
          <w:rFonts w:ascii="Times New Roman" w:hAnsi="Times New Roman" w:cs="Times New Roman"/>
          <w:i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i/>
          <w:sz w:val="28"/>
          <w:szCs w:val="28"/>
        </w:rPr>
        <w:t>) × ИПЦ/100</w:t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) – затраты на сеть «Интернет» и услуги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за предыдущий финансовый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6. Затраты на оплату услуг по предоставлению цифровых потоков для коммутируемых телефонных соединений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65959D30" wp14:editId="37BC261C">
            <wp:extent cx="247650" cy="2476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480EDAAF" wp14:editId="7CE85598">
            <wp:extent cx="1933575" cy="46672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28A93E" wp14:editId="4AF1A77C">
            <wp:extent cx="342900" cy="24765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 в соответствии с нормативами обеспечения (Приложение № 2);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B3128B" wp14:editId="77DB37CF">
            <wp:extent cx="304800" cy="24765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F8EDD2" wp14:editId="7BC8613C">
            <wp:extent cx="352425" cy="247650"/>
            <wp:effectExtent l="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7. Затраты на оплату иных услуг связи в сфере информационно - коммуникационных технологий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514733BB" wp14:editId="33986D38">
            <wp:extent cx="238125" cy="266700"/>
            <wp:effectExtent l="0" t="0" r="9525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A2C07A" wp14:editId="73BEFEEE">
            <wp:extent cx="885825" cy="4667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где </w:t>
      </w: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46DEFC" wp14:editId="16E51A07">
            <wp:extent cx="314325" cy="26670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 В случае отсутствия затрат по этой услуге связи цена по i-й иной услуге связи определяется в соответствии со статьей 22 закона 44-ФЗ.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174"/>
      <w:bookmarkEnd w:id="3"/>
      <w:r w:rsidRPr="001A0985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8. При определении затрат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указанных в пунктах 9 - 14 настоящего Приложения, применяется перечень работ по техническому обслуживанию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9.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вычислительной техники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6E244606" wp14:editId="009F4477">
            <wp:extent cx="285750" cy="2667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1230B7" wp14:editId="49E3D21E">
            <wp:extent cx="1514475" cy="466725"/>
            <wp:effectExtent l="0" t="0" r="0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400B505" wp14:editId="6A2D5EC6">
            <wp:extent cx="352425" cy="2667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999C997" wp14:editId="4BD782C4">
            <wp:extent cx="314325" cy="2667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C07C09" wp14:editId="64632F26">
            <wp:extent cx="676275" cy="2667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) определяется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Примечание: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-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</w:t>
      </w:r>
      <w:r w:rsidRPr="001A0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 xml:space="preserve">вычислительной техники включает как минимум следующие услуги (без учета стоимости запасных частей): разборка и сборка рабочих станций; общая чистка рабочих </w:t>
      </w:r>
      <w:r w:rsidRPr="001A0985">
        <w:rPr>
          <w:rFonts w:ascii="Times New Roman" w:hAnsi="Times New Roman" w:cs="Times New Roman"/>
          <w:sz w:val="28"/>
          <w:szCs w:val="28"/>
        </w:rPr>
        <w:lastRenderedPageBreak/>
        <w:t>станций (серверов) от пыли и грязи внутренних объемов; диагностика работоспособности системного блока рабочих станций (серверов); проверка и настройка электрических параметров рабочих станций (серверов); работы по замене пришедших в негодность/устаревших блоков рабочих станций (серверов); диагностика работоспособности: монитор, клавиатура, манипулятор "мышь", система охлаждения процессора и блока питания.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- под рабочей станцией понимается компьютер персональный настольный тип – моноблок или системный блок и монитор.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10.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оборудования по обеспечению безопасности информации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C14A264" wp14:editId="4EA6AB25">
            <wp:extent cx="304800" cy="2476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b/>
          <w:noProof/>
          <w:position w:val="-28"/>
          <w:sz w:val="28"/>
          <w:szCs w:val="28"/>
          <w:lang w:eastAsia="ru-RU"/>
        </w:rPr>
        <w:drawing>
          <wp:inline distT="0" distB="0" distL="0" distR="0" wp14:anchorId="6B009BF5" wp14:editId="116BE6F7">
            <wp:extent cx="1514475" cy="466725"/>
            <wp:effectExtent l="0" t="0" r="9525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8846DA" wp14:editId="4E131114">
            <wp:extent cx="381000" cy="2476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831E15" wp14:editId="5D25E218">
            <wp:extent cx="342900" cy="2476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11.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15FA417" wp14:editId="1D26B304">
            <wp:extent cx="266700" cy="24765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0AE5DD1" wp14:editId="6C52120F">
            <wp:extent cx="1466850" cy="466725"/>
            <wp:effectExtent l="0" t="0" r="0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8BC250" wp14:editId="43AA2A17">
            <wp:extent cx="352425" cy="247650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вида в соответствии с нормативами обеспечения (Приложение № 2);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1D8294" wp14:editId="712759E1">
            <wp:extent cx="314325" cy="247650"/>
            <wp:effectExtent l="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12.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локальных вычислительных сетей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0DAFFF28" wp14:editId="33DC6318">
            <wp:extent cx="285750" cy="2476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8D26716" wp14:editId="2AC988E4">
            <wp:extent cx="1514475" cy="46672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955AC3" wp14:editId="4CC7ACB4">
            <wp:extent cx="352425" cy="247650"/>
            <wp:effectExtent l="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вида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394245" wp14:editId="66B0127A">
            <wp:extent cx="314325" cy="24765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 бесперебойного питания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0BC1C21E" wp14:editId="2340ACAD">
            <wp:extent cx="304800" cy="2476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32D3009" wp14:editId="77986BCF">
            <wp:extent cx="1514475" cy="466725"/>
            <wp:effectExtent l="0" t="0" r="9525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6CDA4A" wp14:editId="43FF1D7A">
            <wp:extent cx="381000" cy="24765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1AADEF" wp14:editId="738F70C7">
            <wp:extent cx="342900" cy="2476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14.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принтеров, многофункциональных устройств и копировальных аппаратов  и иной оргтехники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60E68305" wp14:editId="063D32E8">
            <wp:extent cx="314325" cy="266700"/>
            <wp:effectExtent l="0" t="0" r="952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D6AAD2" wp14:editId="6A64317F">
            <wp:extent cx="1562100" cy="46672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0CBD50B" wp14:editId="46B8BCCB">
            <wp:extent cx="400050" cy="2667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2FA19F" wp14:editId="16581D7E">
            <wp:extent cx="352425" cy="26670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и иной оргтехники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" w:name="Par224"/>
      <w:bookmarkEnd w:id="4"/>
      <w:r w:rsidRPr="001A098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прочих работ и услуг, не относящиеся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D701E40" wp14:editId="61454EEC">
            <wp:extent cx="285750" cy="24765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F18D20" wp14:editId="5FBFD2D9">
            <wp:extent cx="1181100" cy="2476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08C0F2" wp14:editId="33DEF641">
            <wp:extent cx="314325" cy="247650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99FC80" wp14:editId="2D7868A8">
            <wp:extent cx="304800" cy="2476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16. Затраты на оплату услуг по сопровождению справочно-правовых систем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F53CAAC" wp14:editId="4C9319ED">
            <wp:extent cx="314325" cy="24765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42567316" wp14:editId="0989F29B">
            <wp:extent cx="1047750" cy="46672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где </w:t>
      </w: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2CCF19" wp14:editId="2E119AB2">
            <wp:extent cx="381000" cy="2476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17. Затраты на оплату услуг по сопровождению и приобретению иного программного обеспечения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468635F" wp14:editId="63B92301">
            <wp:extent cx="304800" cy="2476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080C1FE" wp14:editId="769F04F0">
            <wp:extent cx="1752600" cy="4953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D8D58F5" wp14:editId="429A8CE4">
            <wp:extent cx="381000" cy="2667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1BD128" wp14:editId="4C33CC90">
            <wp:extent cx="352425" cy="26670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18. Затраты на оплату услуг, связанных с обеспечением безопасности информации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A3B92C4" wp14:editId="5A7A5CF7">
            <wp:extent cx="304800" cy="2476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),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4D6200" wp14:editId="6AB54D8C">
            <wp:extent cx="1047750" cy="2476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6CF2DD" wp14:editId="16ADDD8E">
            <wp:extent cx="219075" cy="2476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195F30" wp14:editId="13657CAC">
            <wp:extent cx="247650" cy="2476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19. Затраты на проведение аттестационных, проверочных и контрольных мероприятий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76C89DB" wp14:editId="59F17950">
            <wp:extent cx="219075" cy="247650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FC7DB57" wp14:editId="513653F3">
            <wp:extent cx="2476500" cy="4953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3F65B9" wp14:editId="172E38E2">
            <wp:extent cx="314325" cy="24765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49054D" wp14:editId="035D3497">
            <wp:extent cx="285750" cy="2476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B741A0" wp14:editId="765D5683">
            <wp:extent cx="342900" cy="2667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CCD30D" wp14:editId="4DC9967A">
            <wp:extent cx="285750" cy="2667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20. Затраты на приобретение простых (неисключительных) лицензий на использование программного обеспечения по защите информации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99EB0CB" wp14:editId="67F139DB">
            <wp:extent cx="247650" cy="2476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C4565CB" wp14:editId="7D5EF169">
            <wp:extent cx="1400175" cy="466725"/>
            <wp:effectExtent l="0" t="0" r="9525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605317" wp14:editId="10605C45">
            <wp:extent cx="342900" cy="2476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 определяется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C07E69" wp14:editId="02BE5698">
            <wp:extent cx="304800" cy="2476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21. Затраты на оплату работ по монтажу (установке), дооборудованию и наладке оборудования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B0CAD87" wp14:editId="106A099C">
            <wp:extent cx="219075" cy="24765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EFF6FED" wp14:editId="3875B12A">
            <wp:extent cx="1257300" cy="46672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1A5879" wp14:editId="0BC0E6FD">
            <wp:extent cx="304800" cy="2476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6A20E6" wp14:editId="3C7CD8BE">
            <wp:extent cx="247650" cy="2476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279"/>
      <w:bookmarkEnd w:id="5"/>
      <w:r w:rsidRPr="001A0985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22. Затраты на приобретение рабочих станций*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1C93CBEB" wp14:editId="6D02A726">
            <wp:extent cx="285750" cy="2667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110242"/>
      <w:r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D3402A" wp14:editId="58513930">
            <wp:extent cx="1743075" cy="50482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,</w:t>
      </w:r>
      <w:bookmarkEnd w:id="6"/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10244"/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BCD8A" wp14:editId="42D8FE93">
            <wp:extent cx="647700" cy="2190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 количество рабочих станций по i-й должности, не превышающее предельное количество рабочих станций по i-й должности;</w:t>
      </w:r>
      <w:bookmarkEnd w:id="7"/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AB2645" wp14:editId="55E7E8E0">
            <wp:extent cx="314325" cy="266700"/>
            <wp:effectExtent l="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обеспечения (Приложение № 2)*.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DDC1FA" wp14:editId="22675D2D">
            <wp:extent cx="676275" cy="26670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) определяется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23. Затраты на приобретение принтеров, многофункциональных устройств, копировальных аппаратов и иной оргтехники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26E5A84" wp14:editId="0E936B9F">
            <wp:extent cx="247650" cy="2476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947B5E" wp14:editId="034D9F5E">
            <wp:extent cx="1323975" cy="504825"/>
            <wp:effectExtent l="0" t="0" r="9525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10254"/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780EF" wp14:editId="734A3BF9">
            <wp:extent cx="342900" cy="21907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</w:t>
      </w:r>
      <w:bookmarkEnd w:id="8"/>
      <w:r w:rsidRPr="001A0985">
        <w:rPr>
          <w:rFonts w:ascii="Times New Roman" w:hAnsi="Times New Roman" w:cs="Times New Roman"/>
          <w:sz w:val="28"/>
          <w:szCs w:val="28"/>
        </w:rPr>
        <w:t>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EBA690" wp14:editId="48619364">
            <wp:extent cx="304800" cy="2476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 копировального аппарата и иной оргтехники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24. Затраты на приобретение средств подвижной связи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62603C32" wp14:editId="20F224FB">
            <wp:extent cx="381000" cy="2667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4816A5C" wp14:editId="73D9EF3C">
            <wp:extent cx="1790700" cy="46672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BBCA42" wp14:editId="614B0A62">
            <wp:extent cx="457200" cy="2667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обеспечения (Приложение № 2)*;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6DA4B96" wp14:editId="4F92883E">
            <wp:extent cx="419100" cy="2667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обеспечения (Приложение № 2)*.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Норматив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i/>
          <w:sz w:val="28"/>
          <w:szCs w:val="28"/>
        </w:rPr>
        <w:t>*Норматив установлен требованиями к определению нормативных затрат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25. Затраты на приобретение планшетных компьютеров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438188B1" wp14:editId="5B65C3CB">
            <wp:extent cx="352425" cy="266700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A152640" wp14:editId="4869477B">
            <wp:extent cx="1666875" cy="46672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E8188C" wp14:editId="280264B0">
            <wp:extent cx="428625" cy="2667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обеспечения (Приложение № 2)*;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DD85C1" wp14:editId="13614ACE">
            <wp:extent cx="381000" cy="2667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26. Затраты на приобретение оборудования по обеспечению безопасности информации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67F86E6" wp14:editId="3566D2AA">
            <wp:extent cx="352425" cy="247650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AC8492" wp14:editId="2966B373">
            <wp:extent cx="1695450" cy="46672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FF1785" wp14:editId="4C3633DD">
            <wp:extent cx="428625" cy="247650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6708A5D" wp14:editId="3678ECE6">
            <wp:extent cx="400050" cy="2476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9" w:name="Par323"/>
      <w:bookmarkEnd w:id="9"/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27. Затраты на приобретение мониторов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8250899" wp14:editId="1FC7B5A4">
            <wp:extent cx="314325" cy="2476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B90292C" wp14:editId="74885998">
            <wp:extent cx="1562100" cy="46672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E2098A" wp14:editId="5394CD92">
            <wp:extent cx="40005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 определяется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9F3D19" wp14:editId="0DF7A082">
            <wp:extent cx="352425" cy="24765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28. Затраты на приобретение системных блоков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6FD54615" wp14:editId="63EE8FEF">
            <wp:extent cx="238125" cy="24765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214AADA" wp14:editId="7DEB3DAA">
            <wp:extent cx="1371600" cy="46672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A9A61B" wp14:editId="3B5643AF">
            <wp:extent cx="314325" cy="24765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6F5D4C" wp14:editId="065B2CD1">
            <wp:extent cx="285750" cy="247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системного блока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29. Затраты на приобретение других запасных частей для вычислительной техники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2D2F94E" wp14:editId="22B32C0F">
            <wp:extent cx="285750" cy="247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EAE058D" wp14:editId="0517E4B8">
            <wp:extent cx="1514475" cy="466725"/>
            <wp:effectExtent l="0" t="0" r="9525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AE08F1" wp14:editId="2F99AB77">
            <wp:extent cx="352425" cy="24765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53CAA0" wp14:editId="6A912BA9">
            <wp:extent cx="314325" cy="24765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30. Затраты на приобретение носителей информации, в том числе магнитных и оптических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E44D82F" wp14:editId="122666E2">
            <wp:extent cx="247650" cy="2476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6459D7A" wp14:editId="17B74610">
            <wp:extent cx="1419225" cy="46672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078723" wp14:editId="54D833D0">
            <wp:extent cx="352425" cy="2476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 по i-й должности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5489433" wp14:editId="4C6A0FA4">
            <wp:extent cx="304800" cy="2476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31.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BE6D960" wp14:editId="022E06B4">
            <wp:extent cx="285750" cy="2476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C3DE2A" wp14:editId="072EC2A3">
            <wp:extent cx="1047750" cy="2667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ED955F" wp14:editId="60883327">
            <wp:extent cx="247650" cy="2667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F509C" wp14:editId="20644AAA">
            <wp:extent cx="238125" cy="24765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32.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42911501" wp14:editId="52DF9883">
            <wp:extent cx="247650" cy="2667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6EAA890" wp14:editId="53518762">
            <wp:extent cx="1962150" cy="4667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</w:t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C3AA17" wp14:editId="62613F58">
            <wp:extent cx="342900" cy="2667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C81113" wp14:editId="6143D447">
            <wp:extent cx="352425" cy="26670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 принтеров, многофункциональных устройств, копировальных аппаратов и иной оргтехники  по i-й должности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33817C" wp14:editId="0CFB35C9">
            <wp:extent cx="314325" cy="2667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 принтеров, многофункциональных устройств, копировальных аппаратов и иной оргтехники  по i-й должности.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33. Затраты на приобретение запасных частей для принтеров, многофункциональных устройств, копировальных аппаратов и иной оргтехники 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C4B1B4B" wp14:editId="0862CA5B">
            <wp:extent cx="238125" cy="24765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F9BF8A" wp14:editId="1835F55A">
            <wp:extent cx="1343025" cy="46672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124241" wp14:editId="7C84992B">
            <wp:extent cx="314325" cy="24765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оргтехники, которое определяется по средним фактическим данным за 3 предыдущих финансовых года;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F4F37F" wp14:editId="212DFFC4">
            <wp:extent cx="304800" cy="2476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34. Затраты на приобретение материальных запасов по обеспечению безопасности информации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CB9D79E" wp14:editId="0091CB4D">
            <wp:extent cx="314325" cy="24765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4310909" wp14:editId="183483BA">
            <wp:extent cx="1590675" cy="46672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AE3357" wp14:editId="02F45000">
            <wp:extent cx="400050" cy="2476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материального запаса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ADB6BC" wp14:editId="304846FB">
            <wp:extent cx="352425" cy="24765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383"/>
      <w:bookmarkEnd w:id="10"/>
      <w:r w:rsidRPr="001A0985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Par385"/>
      <w:bookmarkEnd w:id="11"/>
      <w:r w:rsidRPr="001A0985">
        <w:rPr>
          <w:rFonts w:ascii="Times New Roman" w:hAnsi="Times New Roman" w:cs="Times New Roman"/>
          <w:b/>
          <w:sz w:val="28"/>
          <w:szCs w:val="28"/>
        </w:rPr>
        <w:t>Затраты на услуги связи,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не отнесенные к затратам на услуги связи в рамках затрат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35. Затраты на услуги связи (</w:t>
      </w:r>
      <w:r w:rsidRPr="001A0985">
        <w:rPr>
          <w:rFonts w:ascii="Times New Roman" w:hAnsi="Times New Roman" w:cs="Times New Roman"/>
          <w:b/>
          <w:noProof/>
          <w:position w:val="-10"/>
          <w:sz w:val="28"/>
          <w:szCs w:val="28"/>
          <w:lang w:eastAsia="ru-RU"/>
        </w:rPr>
        <w:drawing>
          <wp:inline distT="0" distB="0" distL="0" distR="0" wp14:anchorId="5FD7DF2D" wp14:editId="7799B2F0">
            <wp:extent cx="285750" cy="2857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E72891D" wp14:editId="6B02F4F9">
            <wp:extent cx="990600" cy="285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7CF3AF" wp14:editId="339D6AC0">
            <wp:extent cx="200025" cy="24765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150A10" wp14:editId="772FD822">
            <wp:extent cx="219075" cy="24765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Pr="001A0985">
        <w:rPr>
          <w:rFonts w:ascii="Times New Roman" w:hAnsi="Times New Roman" w:cs="Times New Roman"/>
          <w:b/>
          <w:spacing w:val="-6"/>
          <w:sz w:val="28"/>
          <w:szCs w:val="28"/>
        </w:rPr>
        <w:t>Затраты на оплату услуг почтовой связи (</w:t>
      </w:r>
      <w:r w:rsidRPr="001A0985">
        <w:rPr>
          <w:rFonts w:ascii="Times New Roman" w:hAnsi="Times New Roman" w:cs="Times New Roman"/>
          <w:b/>
          <w:noProof/>
          <w:spacing w:val="-6"/>
          <w:position w:val="-12"/>
          <w:sz w:val="28"/>
          <w:szCs w:val="28"/>
          <w:lang w:eastAsia="ru-RU"/>
        </w:rPr>
        <w:drawing>
          <wp:inline distT="0" distB="0" distL="0" distR="0" wp14:anchorId="018385C5" wp14:editId="2DAF7BF5">
            <wp:extent cx="200025" cy="24765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pacing w:val="-6"/>
          <w:sz w:val="28"/>
          <w:szCs w:val="28"/>
        </w:rPr>
        <w:t>) определяются по формуле</w:t>
      </w:r>
      <w:r w:rsidRPr="001A0985">
        <w:rPr>
          <w:rFonts w:ascii="Times New Roman" w:hAnsi="Times New Roman" w:cs="Times New Roman"/>
          <w:b/>
          <w:sz w:val="28"/>
          <w:szCs w:val="28"/>
        </w:rPr>
        <w:t>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) </w:t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) - затраты на оплату услуг почтовой связи за предыдущий финансовый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37. Затраты на оплату услуг специальной связи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03331FC" wp14:editId="07115692">
            <wp:extent cx="219075" cy="24765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) </w:t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 за предыдущий финансовый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2" w:name="Par411"/>
      <w:bookmarkEnd w:id="12"/>
      <w:r w:rsidRPr="001A0985">
        <w:rPr>
          <w:rFonts w:ascii="Times New Roman" w:hAnsi="Times New Roman" w:cs="Times New Roman"/>
          <w:b/>
          <w:sz w:val="28"/>
          <w:szCs w:val="28"/>
        </w:rPr>
        <w:t>Затраты на транспортные услуги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38. Затраты по договору об оказании услуг перевозки (транспортировки) грузов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F32DBE2" wp14:editId="1D2A3376">
            <wp:extent cx="238125" cy="24765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) </w:t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) - затраты по договору об оказании услуг перевозки (транспортировки) грузов за предыдущий финансовый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39. Затраты на оплату услуг аренды транспортных средств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7704FED8" wp14:editId="15B1A187">
            <wp:extent cx="285750" cy="2667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8E71A9" wp14:editId="25AB5463">
            <wp:extent cx="2047875" cy="46672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8D11456" wp14:editId="4805EDD3">
            <wp:extent cx="352425" cy="2667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требованиями к определению нормативных затрат;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681958A" wp14:editId="54529976">
            <wp:extent cx="314325" cy="2667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D624E5" wp14:editId="55526E02">
            <wp:extent cx="381000" cy="2667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40. Затраты на оплату разовых услуг пассажирских перевозок при проведении совещания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653367D" wp14:editId="515E4B9A">
            <wp:extent cx="247650" cy="2476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8725E5" wp14:editId="40C57897">
            <wp:extent cx="1752600" cy="466725"/>
            <wp:effectExtent l="0" t="0" r="0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2B00DBF" wp14:editId="670C50DF">
            <wp:extent cx="285750" cy="2667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8757D9" wp14:editId="0941FBB3">
            <wp:extent cx="285750" cy="2476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61A9AA" wp14:editId="14B6BBF9">
            <wp:extent cx="238125" cy="247650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41. Затраты на оплату проезда работника к месту нахождения учебного заведения и обратно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4155F16F" wp14:editId="191C0F16">
            <wp:extent cx="285750" cy="2667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47B77B6" wp14:editId="6FAC6E36">
            <wp:extent cx="1828800" cy="4667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50CF970" wp14:editId="1DCA2637">
            <wp:extent cx="352425" cy="26670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28CE5D" wp14:editId="0B81C372">
            <wp:extent cx="314325" cy="2667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направлению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110203"/>
      <w:r w:rsidRPr="001A0985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расходов по договорам об оказании услуг,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985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проездом и наймом жилого помещения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985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командированием работников, заключаемым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0985">
        <w:rPr>
          <w:rFonts w:ascii="Times New Roman" w:hAnsi="Times New Roman" w:cs="Times New Roman"/>
          <w:b/>
          <w:bCs/>
          <w:sz w:val="28"/>
          <w:szCs w:val="28"/>
        </w:rPr>
        <w:t>со сторонними организациями</w:t>
      </w:r>
    </w:p>
    <w:bookmarkEnd w:id="13"/>
    <w:p w:rsidR="001A0985" w:rsidRPr="001A0985" w:rsidRDefault="001A0985" w:rsidP="001A0985">
      <w:pPr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sub_11044"/>
      <w:r w:rsidRPr="001A0985">
        <w:rPr>
          <w:rFonts w:ascii="Times New Roman" w:hAnsi="Times New Roman" w:cs="Times New Roman"/>
          <w:b/>
          <w:sz w:val="28"/>
          <w:szCs w:val="28"/>
        </w:rPr>
        <w:t>42.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кр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), определяются по формуле:</w:t>
      </w:r>
    </w:p>
    <w:bookmarkEnd w:id="14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33910F" wp14:editId="3150991C">
            <wp:extent cx="1162050" cy="21907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З 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A0985">
        <w:rPr>
          <w:rFonts w:ascii="Times New Roman" w:hAnsi="Times New Roman" w:cs="Times New Roman"/>
          <w:sz w:val="28"/>
          <w:szCs w:val="28"/>
        </w:rPr>
        <w:t>- затраты по договору на проезд к месту командирования и обратно 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затраты по договору на наем жилого помещения на период командирования.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sub_11045"/>
      <w:r w:rsidRPr="001A0985">
        <w:rPr>
          <w:rFonts w:ascii="Times New Roman" w:hAnsi="Times New Roman" w:cs="Times New Roman"/>
          <w:b/>
          <w:sz w:val="28"/>
          <w:szCs w:val="28"/>
        </w:rPr>
        <w:t>43. Затраты по договору на проезд к месту командирования и обратно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проезд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bookmarkEnd w:id="15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0E8489" wp14:editId="53FF72E8">
            <wp:extent cx="2076450" cy="58102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A0985">
        <w:rPr>
          <w:rFonts w:ascii="Times New Roman" w:hAnsi="Times New Roman" w:cs="Times New Roman"/>
          <w:sz w:val="28"/>
          <w:szCs w:val="28"/>
        </w:rPr>
        <w:t>- количество командированных работников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A0985">
        <w:rPr>
          <w:rFonts w:ascii="Times New Roman" w:hAnsi="Times New Roman" w:cs="Times New Roman"/>
          <w:sz w:val="28"/>
          <w:szCs w:val="28"/>
        </w:rPr>
        <w:t>- цена проезда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в соответствии с нормативами обеспечения (Приложение № 2). 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sub_11046"/>
      <w:r w:rsidRPr="001A0985">
        <w:rPr>
          <w:rFonts w:ascii="Times New Roman" w:hAnsi="Times New Roman" w:cs="Times New Roman"/>
          <w:b/>
          <w:sz w:val="28"/>
          <w:szCs w:val="28"/>
        </w:rPr>
        <w:t>44. Затраты по договору на наем жилого помещения на период командирования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найм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bookmarkEnd w:id="16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800C8" wp14:editId="2472AB9C">
            <wp:extent cx="2124075" cy="581025"/>
            <wp:effectExtent l="0" t="0" r="9525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количество командированных работников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цена найма жилого помещения в сутки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в соответствии с нормативами обеспечения (Приложение № 2).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количество суток нахождения в командировке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444"/>
      <w:bookmarkStart w:id="18" w:name="Par472"/>
      <w:bookmarkEnd w:id="17"/>
      <w:bookmarkEnd w:id="18"/>
      <w:r w:rsidRPr="001A0985">
        <w:rPr>
          <w:rFonts w:ascii="Times New Roman" w:hAnsi="Times New Roman" w:cs="Times New Roman"/>
          <w:b/>
          <w:sz w:val="28"/>
          <w:szCs w:val="28"/>
        </w:rPr>
        <w:t>Затраты на коммунальные услуги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45. Затраты на коммунальные услуги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E2E46ED" wp14:editId="3063E856">
            <wp:extent cx="314325" cy="24765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D4F6D9" wp14:editId="1C0EA0E0">
            <wp:extent cx="2657475" cy="24765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3E7422" wp14:editId="0EFA367D">
            <wp:extent cx="219075" cy="24765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090FBC" wp14:editId="66AD6D38">
            <wp:extent cx="219075" cy="24765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43F9F4" wp14:editId="18D8BBBE">
            <wp:extent cx="238125" cy="24765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A7210B" wp14:editId="1FAB859B">
            <wp:extent cx="219075" cy="24765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2314049" wp14:editId="067BF41C">
            <wp:extent cx="238125" cy="247650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508381" wp14:editId="17D1C196">
            <wp:extent cx="342900" cy="2476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46. Затраты на газоснабжение и иные виды топлива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64FC432C" wp14:editId="3CA9EB37">
            <wp:extent cx="219075" cy="24765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B17CF6" wp14:editId="7D13DD5A">
            <wp:extent cx="1857375" cy="46672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1FCCCA" wp14:editId="25004E68">
            <wp:extent cx="314325" cy="24765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</w:t>
      </w:r>
      <w:r w:rsidRPr="001A0985">
        <w:rPr>
          <w:rFonts w:ascii="Times New Roman" w:hAnsi="Times New Roman" w:cs="Times New Roman"/>
          <w:spacing w:val="-6"/>
          <w:sz w:val="28"/>
          <w:szCs w:val="28"/>
        </w:rPr>
        <w:t>расчетная потребность в i-м виде топлива (газе и ином виде топлива);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CCAA59" wp14:editId="21AFE583">
            <wp:extent cx="304800" cy="2476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048982" wp14:editId="6D1C45E5">
            <wp:extent cx="285750" cy="2476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47. Затраты на электроснабжение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0B26430" wp14:editId="06BA8B57">
            <wp:extent cx="219075" cy="24765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D802C7F" wp14:editId="7937DE33">
            <wp:extent cx="1343025" cy="466725"/>
            <wp:effectExtent l="0" t="0" r="9525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54311A" wp14:editId="0BECA5EA">
            <wp:extent cx="304800" cy="2476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5B20A" wp14:editId="3FABEDAB">
            <wp:extent cx="314325" cy="2476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48. Затраты на теплоснабжение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1C99043" wp14:editId="6CB03DB1">
            <wp:extent cx="238125" cy="2476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3BA9F5" wp14:editId="4BF4032E">
            <wp:extent cx="1181100" cy="2476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2ADA1E" wp14:editId="65FEAC01">
            <wp:extent cx="381000" cy="247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198CFC" wp14:editId="4D428B98">
            <wp:extent cx="247650" cy="2476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49. Затраты на горячее водоснабжение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0CF21D37" wp14:editId="3F577609">
            <wp:extent cx="219075" cy="24765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5813CF" wp14:editId="62FCAC30">
            <wp:extent cx="1085850" cy="2476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668BED" wp14:editId="0312B873">
            <wp:extent cx="266700" cy="2476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3AD3D8" wp14:editId="6BDDC48F">
            <wp:extent cx="247650" cy="2476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50. Затраты на холодное водоснабжение и водоотведение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5CA908A" wp14:editId="3717CBAF">
            <wp:extent cx="238125" cy="24765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EDD257" wp14:editId="0CAB1E50">
            <wp:extent cx="2000250" cy="2476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BB69A36" wp14:editId="4746D778">
            <wp:extent cx="285750" cy="2476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C4E5DF" wp14:editId="33B3563B">
            <wp:extent cx="266700" cy="2476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FFF472" wp14:editId="5351792D">
            <wp:extent cx="285750" cy="247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A2A34A" wp14:editId="355F4CF6">
            <wp:extent cx="247650" cy="2476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51. Затраты на оплату услуг внештатных сотрудников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2418559B" wp14:editId="5498E5C9">
            <wp:extent cx="342900" cy="2476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B43EFE" wp14:editId="05E14A21">
            <wp:extent cx="2667000" cy="4667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E57BC7" wp14:editId="34CA4614">
            <wp:extent cx="457200" cy="2476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EF3D5D" wp14:editId="4B11F94B">
            <wp:extent cx="400050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958A4A" wp14:editId="02E6FCC6">
            <wp:extent cx="352425" cy="24765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К 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sub_110205"/>
      <w:r w:rsidRPr="001A0985">
        <w:rPr>
          <w:rFonts w:ascii="Times New Roman" w:hAnsi="Times New Roman" w:cs="Times New Roman"/>
          <w:b/>
          <w:bCs/>
          <w:sz w:val="28"/>
          <w:szCs w:val="28"/>
        </w:rPr>
        <w:t>Затраты на аренду помещений и оборудования</w:t>
      </w:r>
    </w:p>
    <w:bookmarkEnd w:id="19"/>
    <w:p w:rsidR="001A0985" w:rsidRPr="001A0985" w:rsidRDefault="001A0985" w:rsidP="001A0985">
      <w:pPr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b/>
          <w:sz w:val="28"/>
          <w:szCs w:val="28"/>
        </w:rPr>
      </w:pPr>
      <w:bookmarkStart w:id="20" w:name="sub_11054"/>
      <w:r w:rsidRPr="001A0985">
        <w:rPr>
          <w:rFonts w:ascii="Times New Roman" w:hAnsi="Times New Roman" w:cs="Times New Roman"/>
          <w:b/>
          <w:sz w:val="28"/>
          <w:szCs w:val="28"/>
        </w:rPr>
        <w:t>52. Затраты на аренду помещений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ап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bookmarkEnd w:id="20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BDAC5" wp14:editId="1484A32B">
            <wp:extent cx="1857375" cy="58102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Ч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ап</w:t>
      </w:r>
      <w:r w:rsidRPr="001A0985">
        <w:rPr>
          <w:rFonts w:ascii="Times New Roman" w:hAnsi="Times New Roman" w:cs="Times New Roman"/>
          <w:sz w:val="28"/>
          <w:szCs w:val="28"/>
        </w:rPr>
        <w:t>- численность работников, размещаемых на i-й арендуемой площади;</w:t>
      </w:r>
    </w:p>
    <w:p w:rsidR="001A0985" w:rsidRPr="001A0985" w:rsidRDefault="001A0985" w:rsidP="001A0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A0985">
        <w:rPr>
          <w:rFonts w:ascii="Times New Roman" w:hAnsi="Times New Roman" w:cs="Times New Roman"/>
          <w:sz w:val="28"/>
          <w:szCs w:val="28"/>
        </w:rPr>
        <w:t> – площадь в пределах установленных нормативов площадей  для муниципальных органов;</w:t>
      </w:r>
    </w:p>
    <w:p w:rsidR="001A0985" w:rsidRPr="001A0985" w:rsidRDefault="001A0985" w:rsidP="001A0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ап</w:t>
      </w:r>
      <w:r w:rsidRPr="001A0985">
        <w:rPr>
          <w:rFonts w:ascii="Times New Roman" w:hAnsi="Times New Roman" w:cs="Times New Roman"/>
          <w:sz w:val="28"/>
          <w:szCs w:val="28"/>
        </w:rPr>
        <w:t>- цена ежемесячной аренды за 1 квадратный метр i-й арендуемой площади, определяется в соответствии с нормативами обеспечения (Приложение № 2);</w:t>
      </w:r>
    </w:p>
    <w:p w:rsidR="001A0985" w:rsidRPr="001A0985" w:rsidRDefault="001A0985" w:rsidP="001A0985">
      <w:pPr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ab/>
      </w:r>
      <w:r w:rsidRPr="001A09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ап</w:t>
      </w:r>
      <w:r w:rsidRPr="001A0985">
        <w:rPr>
          <w:rFonts w:ascii="Times New Roman" w:hAnsi="Times New Roman" w:cs="Times New Roman"/>
          <w:sz w:val="28"/>
          <w:szCs w:val="28"/>
        </w:rPr>
        <w:t>- планируемое количество месяцев аренды i-й арендуемой площади.</w:t>
      </w:r>
    </w:p>
    <w:p w:rsidR="001A0985" w:rsidRPr="001A0985" w:rsidRDefault="001A0985" w:rsidP="001A0985">
      <w:pPr>
        <w:rPr>
          <w:rFonts w:ascii="Times New Roman" w:hAnsi="Times New Roman" w:cs="Times New Roman"/>
          <w:sz w:val="28"/>
          <w:szCs w:val="28"/>
        </w:rPr>
      </w:pPr>
      <w:bookmarkStart w:id="21" w:name="sub_11055"/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53. Затраты на аренду помещения (зала) для проведения совещания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акз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bookmarkEnd w:id="21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746CBB" wp14:editId="707C200A">
            <wp:extent cx="1362075" cy="581025"/>
            <wp:effectExtent l="0" t="0" r="9525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Start"/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акз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планируемое количество суток аренды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Start"/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>акз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цена аренды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помещения (зала) в сутки, определяется в соответствии с нормативами обеспечения (Приложение № 2).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sub_11056"/>
      <w:r w:rsidRPr="001A0985">
        <w:rPr>
          <w:rFonts w:ascii="Times New Roman" w:hAnsi="Times New Roman" w:cs="Times New Roman"/>
          <w:b/>
          <w:sz w:val="28"/>
          <w:szCs w:val="28"/>
        </w:rPr>
        <w:t>54. Затраты на аренду оборудования для проведения совещания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аоб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bookmarkEnd w:id="22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6253A" wp14:editId="6C2F1D2D">
            <wp:extent cx="1885950" cy="58102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об </w:t>
      </w:r>
      <w:r w:rsidRPr="001A0985">
        <w:rPr>
          <w:rFonts w:ascii="Times New Roman" w:hAnsi="Times New Roman" w:cs="Times New Roman"/>
          <w:sz w:val="28"/>
          <w:szCs w:val="28"/>
        </w:rPr>
        <w:t>- количество арендуемого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>- количество дней аренды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1A0985">
        <w:rPr>
          <w:rFonts w:ascii="Times New Roman" w:hAnsi="Times New Roman" w:cs="Times New Roman"/>
          <w:sz w:val="28"/>
          <w:szCs w:val="28"/>
        </w:rPr>
        <w:t>- количество часов аренды в день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09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1A0985">
        <w:rPr>
          <w:rFonts w:ascii="Times New Roman" w:hAnsi="Times New Roman" w:cs="Times New Roman"/>
          <w:sz w:val="28"/>
          <w:szCs w:val="28"/>
        </w:rPr>
        <w:t>- цена 1 часа аренды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оборудования, определяется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3" w:name="Par535"/>
      <w:bookmarkStart w:id="24" w:name="Par563"/>
      <w:bookmarkEnd w:id="23"/>
      <w:bookmarkEnd w:id="24"/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не отнесенные к затратам на содержание имущества в рамках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55. Затраты на содержание и техническое обслуживание помещений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667F31E5" wp14:editId="38AA0345">
            <wp:extent cx="238125" cy="247650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C492D" wp14:editId="22A03EC2">
            <wp:extent cx="3648075" cy="21907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94523E" wp14:editId="6D241672">
            <wp:extent cx="238125" cy="24765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7E1245" wp14:editId="2B8FA87A">
            <wp:extent cx="219075" cy="24765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З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3F07C4" wp14:editId="2A19D3EE">
            <wp:extent cx="304800" cy="2476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BE41040" wp14:editId="37504955">
            <wp:extent cx="200025" cy="2476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1A0985" w:rsidRPr="001A0985" w:rsidRDefault="001A0985" w:rsidP="001A0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1A0985" w:rsidRPr="001A0985" w:rsidRDefault="001A0985" w:rsidP="001A0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1A0985" w:rsidRPr="001A0985" w:rsidRDefault="001A0985" w:rsidP="001A0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A0985" w:rsidRPr="001A0985" w:rsidRDefault="001A0985" w:rsidP="001A0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1A0985" w:rsidRPr="001A0985" w:rsidRDefault="001A0985" w:rsidP="001A09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sub_11059"/>
      <w:r w:rsidRPr="001A0985">
        <w:rPr>
          <w:rFonts w:ascii="Times New Roman" w:hAnsi="Times New Roman" w:cs="Times New Roman"/>
          <w:b/>
          <w:sz w:val="28"/>
          <w:szCs w:val="28"/>
        </w:rPr>
        <w:t>56. Затраты на закупку услуг управляющей компании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1E1A12CE" wp14:editId="695022E7">
            <wp:extent cx="238125" cy="2667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257EF5B" wp14:editId="42863E11">
            <wp:extent cx="1895475" cy="46672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07DB02" wp14:editId="4F69A47B">
            <wp:extent cx="314325" cy="2667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2D7EAD6" wp14:editId="5058D9A6">
            <wp:extent cx="285750" cy="2667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BA2A133" wp14:editId="290F10F3">
            <wp:extent cx="342900" cy="2667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57. В формулах для расчета затрат, указанных в пунктах 59,61,64-66 настоящего Приложения,</w:t>
      </w:r>
      <w:r w:rsidRPr="001A0985">
        <w:rPr>
          <w:rFonts w:ascii="Times New Roman" w:hAnsi="Times New Roman" w:cs="Times New Roman"/>
          <w:sz w:val="28"/>
          <w:szCs w:val="28"/>
        </w:rPr>
        <w:t xml:space="preserve"> значение показателя площади помещений должно находится в пределах нормативов площадей, установленных для муниципальных органов местного самоуправления.</w:t>
      </w:r>
    </w:p>
    <w:bookmarkEnd w:id="25"/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58.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 охранно-тревожной сигнализации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209F1A6" wp14:editId="12885010">
            <wp:extent cx="238125" cy="2476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</w:t>
      </w:r>
      <w:r w:rsidRPr="001A0985">
        <w:rPr>
          <w:rFonts w:ascii="Times New Roman" w:hAnsi="Times New Roman" w:cs="Times New Roman"/>
          <w:sz w:val="28"/>
          <w:szCs w:val="28"/>
        </w:rPr>
        <w:t>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27438BA" wp14:editId="0FB0F2EB">
            <wp:extent cx="1371600" cy="466725"/>
            <wp:effectExtent l="0" t="0" r="0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63CF75" wp14:editId="1A1A63D1">
            <wp:extent cx="314325" cy="2476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741821" wp14:editId="5DCE5D3D">
            <wp:extent cx="285750" cy="2476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061"/>
      <w:r w:rsidRPr="001A0985">
        <w:rPr>
          <w:rFonts w:ascii="Times New Roman" w:hAnsi="Times New Roman" w:cs="Times New Roman"/>
          <w:b/>
          <w:sz w:val="28"/>
          <w:szCs w:val="28"/>
        </w:rPr>
        <w:t>59. Затраты на проведение текущего ремонта помещения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тр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</w:t>
      </w:r>
      <w:r w:rsidRPr="001A0985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муниципальным органом нормы проведения ремонта, но не более 1 раза в 3 года, с учетом требований </w:t>
      </w:r>
      <w:hyperlink r:id="rId37" w:history="1">
        <w:r w:rsidRPr="001A098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A0985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</w:t>
      </w:r>
      <w:r w:rsidRPr="001A0985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и социально-культурного назначения ВСН 58-88(р), утвержденного </w:t>
      </w:r>
      <w:hyperlink r:id="rId38" w:history="1">
        <w:r w:rsidRPr="001A098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A0985">
        <w:rPr>
          <w:rFonts w:ascii="Times New Roman" w:hAnsi="Times New Roman" w:cs="Times New Roman"/>
          <w:sz w:val="28"/>
          <w:szCs w:val="28"/>
        </w:rPr>
        <w:t xml:space="preserve"> Государственного комитета по архитектуре и градостроительству при Госстрое СССР от 23 ноября 1988 года №312. </w:t>
      </w:r>
    </w:p>
    <w:bookmarkEnd w:id="26"/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определяются проектно-сметным методом в соответствии с частью 9 статьи 22 закона 44-ФЗ на основании проектной (рабочей) и (или) сметной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60. Затраты на содержание прилегающей территории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50DBD04A" wp14:editId="1BD2981A">
            <wp:extent cx="219075" cy="24765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21E287" wp14:editId="23FC4104">
            <wp:extent cx="1790700" cy="4667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57068E" wp14:editId="68A32FBA">
            <wp:extent cx="266700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6AF0F9" wp14:editId="3CAB6AB5">
            <wp:extent cx="266700" cy="2476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квадратный метр площади, определяется в соответствии с нормативами обеспечения (Приложение № 2, 3 - 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296AF6" wp14:editId="2AF9249A">
            <wp:extent cx="314325" cy="24765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b/>
          <w:sz w:val="28"/>
          <w:szCs w:val="28"/>
        </w:rPr>
      </w:pPr>
      <w:bookmarkStart w:id="27" w:name="sub_11063"/>
      <w:bookmarkStart w:id="28" w:name="sub_11064"/>
      <w:r w:rsidRPr="001A0985">
        <w:rPr>
          <w:rFonts w:ascii="Times New Roman" w:hAnsi="Times New Roman" w:cs="Times New Roman"/>
          <w:b/>
          <w:sz w:val="28"/>
          <w:szCs w:val="28"/>
        </w:rPr>
        <w:t>61. Затраты на оплату услуг по обслуживанию и уборке помещения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аутп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bookmarkEnd w:id="27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DFB7E" wp14:editId="54A5D88E">
            <wp:extent cx="2114550" cy="58102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iaymn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площадь в i-м помещении, в отношении которой планируется заключение договора (контракта) на обслуживание и уборку;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aymn</w:t>
      </w:r>
      <w:proofErr w:type="spellEnd"/>
      <w:r w:rsidRPr="001A098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>- цена услуги по обслуживанию и уборке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помещения в месяц, определяется в соответствии с нормативами обеспечения (Приложение № 2);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A098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aymn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количество месяцев использования услуги по обслуживанию и уборке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sub_11065"/>
      <w:bookmarkEnd w:id="28"/>
      <w:r w:rsidRPr="001A0985">
        <w:rPr>
          <w:rFonts w:ascii="Times New Roman" w:hAnsi="Times New Roman" w:cs="Times New Roman"/>
          <w:b/>
          <w:sz w:val="28"/>
          <w:szCs w:val="28"/>
        </w:rPr>
        <w:t>62. Затраты на вывоз твердых бытовых коммунальных отходов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97199DF" wp14:editId="1628FB7F">
            <wp:extent cx="304800" cy="247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D44F7CD" wp14:editId="19E343F3">
            <wp:extent cx="121920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B277E7" wp14:editId="5FAE9C5A">
            <wp:extent cx="314325" cy="2476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кубических метров твердых бытовых коммунальных отходов в год;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B114D1" wp14:editId="4C7873E3">
            <wp:extent cx="30480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вывоза 1 кубического метра твердых бытовых коммунальных отходов.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066"/>
      <w:bookmarkEnd w:id="29"/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63. 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внсв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bookmarkEnd w:id="30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29CC3" wp14:editId="3344C1C1">
            <wp:extent cx="1133475" cy="21907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>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квадратный метр площади соответствующего административного помещения.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sub_11067"/>
      <w:r w:rsidRPr="001A0985">
        <w:rPr>
          <w:rFonts w:ascii="Times New Roman" w:hAnsi="Times New Roman" w:cs="Times New Roman"/>
          <w:b/>
          <w:sz w:val="28"/>
          <w:szCs w:val="28"/>
        </w:rPr>
        <w:t xml:space="preserve">64. 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внсп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bookmarkEnd w:id="31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9C594" wp14:editId="2AADAF03">
            <wp:extent cx="1152525" cy="21907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A0985">
        <w:rPr>
          <w:rFonts w:ascii="Times New Roman" w:hAnsi="Times New Roman" w:cs="Times New Roman"/>
          <w:sz w:val="28"/>
          <w:szCs w:val="28"/>
        </w:rPr>
        <w:t>- цена технического обслуживания и текущего ремонта водонапорной насосной станции пожаротушения в расчете на 1 квадратный метр площади соответствующего административного помещения.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sub_11068"/>
      <w:r w:rsidRPr="001A0985">
        <w:rPr>
          <w:rFonts w:ascii="Times New Roman" w:hAnsi="Times New Roman" w:cs="Times New Roman"/>
          <w:b/>
          <w:sz w:val="28"/>
          <w:szCs w:val="28"/>
        </w:rPr>
        <w:t xml:space="preserve">65. 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итп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), определяются по формуле:</w:t>
      </w:r>
    </w:p>
    <w:bookmarkEnd w:id="32"/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FBD4F" wp14:editId="30AE7AE2">
            <wp:extent cx="1009650" cy="21907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площадь административных помещений, для отопления которых используется индивидуальный тепловой пункт;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цена технического обслуживания и текущего ремонта индивидуального теплового пункта в расчете на 1 квадратный метр площади соответствующих административных помещений.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66.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электрощитовых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административного здания (помещения)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0ACFB42" wp14:editId="772FCD91">
            <wp:extent cx="266700" cy="2476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FEE3586" wp14:editId="70884DA3">
            <wp:extent cx="1466850" cy="4667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175F13" wp14:editId="73A7354A">
            <wp:extent cx="314325" cy="24765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B44C78" wp14:editId="4FE689B5">
            <wp:extent cx="352425" cy="24765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67. Затраты на техническое обслуживание и ремонт транспортных средств </w:t>
      </w:r>
      <w:r w:rsidRPr="001A09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3DD72B" wp14:editId="1174747A">
            <wp:extent cx="504825" cy="2476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1A0985" w:rsidRPr="001A0985" w:rsidRDefault="001A0985" w:rsidP="001A0985">
      <w:pPr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5165B" wp14:editId="47577713">
            <wp:extent cx="1571625" cy="504825"/>
            <wp:effectExtent l="0" t="0" r="9525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001D4" wp14:editId="26D2C10A">
            <wp:extent cx="390525" cy="21907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4457C0" wp14:editId="1EE75228">
            <wp:extent cx="381000" cy="219075"/>
            <wp:effectExtent l="0" t="0" r="0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68.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бытового оборудования</w:t>
      </w:r>
      <w:r w:rsidRPr="001A0985">
        <w:rPr>
          <w:rFonts w:ascii="Times New Roman" w:hAnsi="Times New Roman" w:cs="Times New Roman"/>
          <w:sz w:val="28"/>
          <w:szCs w:val="28"/>
        </w:rPr>
        <w:t>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 с учетом прогнозного индекса потребительских цен (ИПЦ).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69.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2B478BE5" wp14:editId="72CE8EFB">
            <wp:extent cx="23812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</w:t>
      </w:r>
      <w:r w:rsidRPr="001A0985">
        <w:rPr>
          <w:rFonts w:ascii="Times New Roman" w:hAnsi="Times New Roman" w:cs="Times New Roman"/>
          <w:sz w:val="28"/>
          <w:szCs w:val="28"/>
        </w:rPr>
        <w:t>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501543" wp14:editId="104CA2B4">
            <wp:extent cx="3352800" cy="2667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670A9480" wp14:editId="1BEFECC9">
            <wp:extent cx="285750" cy="266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5B9F47" wp14:editId="7BFA52D6">
            <wp:extent cx="285750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48D919" wp14:editId="7EBD6992">
            <wp:extent cx="342900" cy="247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880FE8" wp14:editId="55D71983">
            <wp:extent cx="285750" cy="2476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7FA9573" wp14:editId="234434F8">
            <wp:extent cx="314325" cy="2667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B0DFEB" wp14:editId="3E8AFB56">
            <wp:extent cx="314325" cy="2667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D8D839" wp14:editId="3DEBF593">
            <wp:extent cx="285750" cy="2476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70.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дизельных генераторных установок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2038CD6A" wp14:editId="3E2D1A26">
            <wp:extent cx="285750" cy="266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350F7F3" wp14:editId="3444FE71">
            <wp:extent cx="1524000" cy="4667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E214BC" wp14:editId="5D424869">
            <wp:extent cx="352425" cy="2667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E0D55C" wp14:editId="166615DF">
            <wp:extent cx="352425" cy="2667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71.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системы газового пожаротушения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6561D19E" wp14:editId="74B390C8">
            <wp:extent cx="285750" cy="2476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C64890" wp14:editId="7CDA722F">
            <wp:extent cx="1514475" cy="46672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5B65EA" wp14:editId="4461B0FA">
            <wp:extent cx="352425" cy="24765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CF4108" wp14:editId="13FEC46C">
            <wp:extent cx="342900" cy="2476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72.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 кондиционирования и вентиляции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2FC22818" wp14:editId="4688F7C9">
            <wp:extent cx="342900" cy="2476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96B669" wp14:editId="23E08C33">
            <wp:extent cx="1657350" cy="4667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6F40E3" wp14:editId="5F1945CA">
            <wp:extent cx="419100" cy="2476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9743DA" wp14:editId="3112EA7F">
            <wp:extent cx="400050" cy="2476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73.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 xml:space="preserve">-профилактический </w:t>
      </w:r>
      <w:r w:rsidRPr="001A0985">
        <w:rPr>
          <w:rFonts w:ascii="Times New Roman" w:hAnsi="Times New Roman" w:cs="Times New Roman"/>
          <w:b/>
          <w:sz w:val="28"/>
          <w:szCs w:val="28"/>
        </w:rPr>
        <w:lastRenderedPageBreak/>
        <w:t>ремонт систем пожарной сигнализации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DBADDFB" wp14:editId="44E2C9D7">
            <wp:extent cx="285750" cy="247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B6606E9" wp14:editId="2423EF43">
            <wp:extent cx="1514475" cy="4667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9EB648" wp14:editId="10C3B2F0">
            <wp:extent cx="352425" cy="24765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B45F4E" wp14:editId="28B8FD11">
            <wp:extent cx="342900" cy="2476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74.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 контроля и управления доступом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5BD144D3" wp14:editId="064A2FB8">
            <wp:extent cx="314325" cy="2667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71549E2" wp14:editId="36C04B1A">
            <wp:extent cx="1657350" cy="4667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0E02C9" wp14:editId="568D806E">
            <wp:extent cx="419100" cy="2667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84EAA2" wp14:editId="3F2A0731">
            <wp:extent cx="400050" cy="2667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75.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 автоматического диспетчерского управления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4A62C16F" wp14:editId="49A3A8F9">
            <wp:extent cx="314325" cy="2667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9636A5" wp14:editId="6BBB17C7">
            <wp:extent cx="1647825" cy="4667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38C2435" wp14:editId="3255C2EC">
            <wp:extent cx="419100" cy="2667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239E05" wp14:editId="3471E7D4">
            <wp:extent cx="400050" cy="2667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76. Затраты на техническое обслуживание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-профилактический ремонт систем видеонаблюдения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0D78AD5" wp14:editId="37F5C68D">
            <wp:extent cx="285750" cy="2476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ACED966" wp14:editId="1C771784">
            <wp:extent cx="1524000" cy="4667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CDE75D" wp14:editId="3931AE68">
            <wp:extent cx="352425" cy="2476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FC9A88" wp14:editId="12C12994">
            <wp:extent cx="352425" cy="2476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77. Затраты на оплату услуг внештатных сотрудников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764C1E6" wp14:editId="0F6F51B3">
            <wp:extent cx="342900" cy="2476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C9DFBE5" wp14:editId="13D55F0E">
            <wp:extent cx="2724150" cy="4953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BAC4DE9" wp14:editId="1C35DBD5">
            <wp:extent cx="466725" cy="2667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93F3B57" wp14:editId="69D464F3">
            <wp:extent cx="419100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31B125" wp14:editId="51659D60">
            <wp:extent cx="381000" cy="2667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3" w:name="Par736"/>
      <w:bookmarkEnd w:id="33"/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не относящиеся к затратам на услуги связи, транспортные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услуги, а также к затратам на коммунальные услуги,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содержание имущества в рамках прочих затрат и затратам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на приобретение прочих работ и услуг в рамках затрат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78. Затраты на оплату типографских работ и услуг, включая приобретение периодических печатных изданий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25349E9" wp14:editId="104747EA">
            <wp:extent cx="20002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),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99E8E70" wp14:editId="72CB1B87">
            <wp:extent cx="923925" cy="2667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EBF6C3" wp14:editId="1B668643">
            <wp:extent cx="219075" cy="2476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специальных журналов;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396FB6" wp14:editId="017F7BE0">
            <wp:extent cx="238125" cy="2667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79. Затраты на приобретение специальных журналов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2C0034A" wp14:editId="6B4AE93A">
            <wp:extent cx="21907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 и бланков строгой отчетности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23604" wp14:editId="083F14BE">
            <wp:extent cx="1990725" cy="50482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0B75F7" wp14:editId="0DB986BC">
            <wp:extent cx="304800" cy="2476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специальных журналов;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729378" wp14:editId="43902CC6">
            <wp:extent cx="247650" cy="2476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специального журнала;</w:t>
      </w:r>
    </w:p>
    <w:p w:rsidR="001A0985" w:rsidRPr="001A0985" w:rsidRDefault="001A0985" w:rsidP="001A0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27B07" wp14:editId="19067FE1">
            <wp:extent cx="276225" cy="21907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1A0985" w:rsidRPr="001A0985" w:rsidRDefault="001A0985" w:rsidP="001A09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4A764" wp14:editId="15767A34">
            <wp:extent cx="266700" cy="2190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80. Затраты на приобретение информационных услуг, которые включают в </w:t>
      </w:r>
      <w:r w:rsidRPr="001A0985">
        <w:rPr>
          <w:rFonts w:ascii="Times New Roman" w:hAnsi="Times New Roman" w:cs="Times New Roman"/>
          <w:b/>
          <w:sz w:val="28"/>
          <w:szCs w:val="28"/>
        </w:rPr>
        <w:lastRenderedPageBreak/>
        <w:t>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1A0985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 wp14:anchorId="7D3ACC51" wp14:editId="53BD3ECE">
            <wp:extent cx="238125" cy="2667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 с учетом прогнозного индекса потребительских цен (ИПЦ).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81. Затраты на оплату услуг внештатных сотрудников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E1F3696" wp14:editId="2E7DD27D">
            <wp:extent cx="342900" cy="2476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C00CF84" wp14:editId="3625C715">
            <wp:extent cx="2714625" cy="4953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2533915" wp14:editId="2DC1CD45">
            <wp:extent cx="457200" cy="266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ECA675" wp14:editId="57BAC0E7">
            <wp:extent cx="409575" cy="2667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2873510" wp14:editId="080B63CF">
            <wp:extent cx="352425" cy="2667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82. Затраты на проведение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предрейсового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послерейсового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 xml:space="preserve"> осмотра водителей транспортных средств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800AA22" wp14:editId="0C8B9B18">
            <wp:extent cx="30480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2C998CC" wp14:editId="6AF7A2F9">
            <wp:extent cx="1857375" cy="4667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3414A2" wp14:editId="1E084D2A">
            <wp:extent cx="314325" cy="2476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851495" wp14:editId="6F73672D">
            <wp:extent cx="304800" cy="247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4A1B64" wp14:editId="6B099056">
            <wp:extent cx="342900" cy="247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83. Затраты на проведение диспансеризации работников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68F3183E" wp14:editId="50F5FD08">
            <wp:extent cx="34290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F8F513" wp14:editId="74DE9338">
            <wp:extent cx="133350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C2C9D3" wp14:editId="60C56E81">
            <wp:extent cx="381000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2D3650" wp14:editId="0E8960AD">
            <wp:extent cx="352425" cy="2476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84. Затраты на оплату работ по монтажу (установке), дооборудованию и наладке оборудования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74E7682" wp14:editId="282532C5">
            <wp:extent cx="314325" cy="2476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3619655E" wp14:editId="07528AAA">
            <wp:extent cx="1638300" cy="4953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49E4220" wp14:editId="465B791A">
            <wp:extent cx="419100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41AC1E" wp14:editId="7874D449">
            <wp:extent cx="400050" cy="266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85. Затраты на оплату услуг вневедомственной охраны: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 с учетом прогнозного индекса потребительских цен (ИПЦ).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86. Затраты на приобретение полисов обязательного страхования гражданской ответственности владельцев транспортных средств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500E91C" wp14:editId="7EFBA2EC">
            <wp:extent cx="352425" cy="24765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</w:t>
      </w:r>
      <w:r w:rsidRPr="001A0985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средств»: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b/>
          <w:sz w:val="28"/>
          <w:szCs w:val="28"/>
        </w:rPr>
      </w:pPr>
      <w:bookmarkStart w:id="34" w:name="sub_11091"/>
      <w:r w:rsidRPr="001A0985">
        <w:rPr>
          <w:rFonts w:ascii="Times New Roman" w:hAnsi="Times New Roman" w:cs="Times New Roman"/>
          <w:b/>
          <w:sz w:val="28"/>
          <w:szCs w:val="28"/>
        </w:rPr>
        <w:t>87. Затраты на оплату труда независимых экспертов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З</w:t>
      </w:r>
      <w:r w:rsidRPr="001A0985">
        <w:rPr>
          <w:rFonts w:ascii="Times New Roman" w:hAnsi="Times New Roman" w:cs="Times New Roman"/>
          <w:b/>
          <w:sz w:val="28"/>
          <w:szCs w:val="28"/>
          <w:vertAlign w:val="subscript"/>
        </w:rPr>
        <w:t>нэ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62A14" wp14:editId="7FA8FBC8">
            <wp:extent cx="1800225" cy="2476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планируемое в очередном финансовом году количество часов заседаний аттестационных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планируемое количество независимых экспертов, включенных в аттестационные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ставка почасовой оплаты труда независимых экспертов;</w:t>
      </w:r>
    </w:p>
    <w:p w:rsidR="001A0985" w:rsidRPr="001A0985" w:rsidRDefault="001A0985" w:rsidP="001A0985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i/>
          <w:sz w:val="28"/>
          <w:szCs w:val="28"/>
        </w:rPr>
        <w:t>к</w:t>
      </w:r>
      <w:r w:rsidRPr="001A0985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5" w:name="Par827"/>
      <w:bookmarkEnd w:id="35"/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к затратам на приобретение основных средств в рамках затрат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0D0228B" wp14:editId="1BC9DDC7">
            <wp:extent cx="266700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),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2A4DE65F" wp14:editId="098BA481">
            <wp:extent cx="1457325" cy="2667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32A21C" wp14:editId="2A81DD52">
            <wp:extent cx="247650" cy="2476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1461C3" wp14:editId="4FF760E9">
            <wp:extent cx="352425" cy="2476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04DBA23" wp14:editId="20EAB559">
            <wp:extent cx="238125" cy="2476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89. Затраты на приобретение транспортных средств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673BC8A2" wp14:editId="7B8CDC9E">
            <wp:extent cx="24765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5F89D92" wp14:editId="0DC1D3C4">
            <wp:extent cx="1419225" cy="4667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E5C4FE" wp14:editId="0CC3265C">
            <wp:extent cx="34290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обеспечения (Приложение № 2)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требованиями к определению нормативных затрат;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A341FB" wp14:editId="53271A9E">
            <wp:extent cx="314325" cy="2476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 нормативами обеспечения (Приложение № 2)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требованиями к определению нормативных затрат.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90. Затраты на приобретение мебели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1E34F079" wp14:editId="6FFA19F6">
            <wp:extent cx="352425" cy="2476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8C2E18F" wp14:editId="17541A12">
            <wp:extent cx="1714500" cy="4667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78E654" wp14:editId="0928EA6D">
            <wp:extent cx="428625" cy="2476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B61D23" wp14:editId="42886A68">
            <wp:extent cx="409575" cy="2476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91. Затраты на приобретение систем кондиционирования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0666F573" wp14:editId="36E2E2D8">
            <wp:extent cx="238125" cy="2476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925366F" wp14:editId="63A6227A">
            <wp:extent cx="1285875" cy="4667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85A092" wp14:editId="5C6E03B6">
            <wp:extent cx="266700" cy="247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9154EE" wp14:editId="7973F2F1">
            <wp:extent cx="247650" cy="2476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6" w:name="Par861"/>
      <w:bookmarkEnd w:id="36"/>
      <w:r w:rsidRPr="001A0985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запасов, не отнесенные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703C0880" wp14:editId="4A1F0791">
            <wp:extent cx="26670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),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722343" wp14:editId="6CBF9628">
            <wp:extent cx="2676525" cy="2667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F06E0D" wp14:editId="7EBAA363">
            <wp:extent cx="238125" cy="2476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1B15C8" wp14:editId="7F1F8D6B">
            <wp:extent cx="342900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81340F" wp14:editId="0FB71CC3">
            <wp:extent cx="247650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D71B4F" wp14:editId="1D3FA7ED">
            <wp:extent cx="30480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19FD19" wp14:editId="360F854B">
            <wp:extent cx="28575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796697" wp14:editId="28616841">
            <wp:extent cx="34290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93. Затраты на приобретение бланочной продукции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BE93E56" wp14:editId="7E092FF9">
            <wp:extent cx="238125" cy="2476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41824F47" wp14:editId="3F283F51">
            <wp:extent cx="2476500" cy="5048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11EF2E" wp14:editId="791168A3">
            <wp:extent cx="2857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E82682" wp14:editId="041A1548">
            <wp:extent cx="24765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AF2CA4" wp14:editId="16508658">
            <wp:extent cx="352425" cy="2667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3E8DB3" wp14:editId="3CCEDA8D">
            <wp:extent cx="314325" cy="266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94. Затраты на приобретение канцелярских принадлежностей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66A33AD9" wp14:editId="1F1578B1">
            <wp:extent cx="342900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C3DA52" wp14:editId="159B4239">
            <wp:extent cx="2152650" cy="4667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4854A9" wp14:editId="71E48399">
            <wp:extent cx="4286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обеспечения (Приложение № 2) в расчете на основного работника;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98B3A" wp14:editId="2B7F27E2">
            <wp:extent cx="28575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пунктом 105 настоящих Нормативных затрат;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29CD96" wp14:editId="06C0CE16">
            <wp:extent cx="40005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95. Затраты на приобретение хозяйственных товаров и принадлежностей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2DAEC642" wp14:editId="24F8A885">
            <wp:extent cx="2476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265C849" wp14:editId="45C18DC8">
            <wp:extent cx="1409700" cy="4667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6915D6" wp14:editId="337786F6">
            <wp:extent cx="314325" cy="2476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816B81" wp14:editId="7F05E90F">
            <wp:extent cx="34290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обеспечения (Приложение № 2).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96. Затраты на приобретение горюче-смазочных материалов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20CAE34E" wp14:editId="227EEEBF">
            <wp:extent cx="30480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A99CCD5" wp14:editId="7953F119">
            <wp:extent cx="2105025" cy="466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i/>
          <w:sz w:val="28"/>
          <w:szCs w:val="28"/>
        </w:rPr>
        <w:t>× ИПЦ/100,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5557AD" wp14:editId="79114A9B">
            <wp:extent cx="38100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681672" wp14:editId="5F31C9BC">
            <wp:extent cx="3524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52597" wp14:editId="0A4FC1BD">
            <wp:extent cx="3810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километраж  использования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97. Затраты на приобретение запасных частей для транспортных средств</w:t>
      </w:r>
      <w:r w:rsidRPr="001A0985">
        <w:rPr>
          <w:rFonts w:ascii="Times New Roman" w:hAnsi="Times New Roman" w:cs="Times New Roman"/>
          <w:sz w:val="28"/>
          <w:szCs w:val="28"/>
        </w:rPr>
        <w:t xml:space="preserve">: определяются по фактическим затратам в отчетном финансовом году с учетом прогнозного индекса потребительских цен (ИПЦ), с учетом количества транспортных средств, установленного нормативами обеспечения (Приложение № 2)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№2 к Методике расчета нормативных затрат, утвержденной требованиями к определению нормативных затрат.  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98. Затраты на приобретение материальных запасов для нужд гражданской обороны (</w:t>
      </w:r>
      <w:r w:rsidRPr="001A0985">
        <w:rPr>
          <w:rFonts w:ascii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30C825C2" wp14:editId="095D62DD">
            <wp:extent cx="34290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A67487" wp14:editId="32D13A62">
            <wp:extent cx="2143125" cy="466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B98530" wp14:editId="2B375622">
            <wp:extent cx="4000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F02C13" wp14:editId="0CD78097">
            <wp:extent cx="428625" cy="247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обеспечения (Приложение № 2);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6CD05C" wp14:editId="63823967">
            <wp:extent cx="2857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пунктом 105 настоящих Нормативных затрат.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918"/>
      <w:bookmarkEnd w:id="37"/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99. Затраты на капитальный ремонт муниципального имущества</w:t>
      </w:r>
      <w:r w:rsidRPr="001A0985"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100. Затраты на строительные работы, осуществляемые в рамках капитального ремонта</w:t>
      </w:r>
      <w:r w:rsidRPr="001A0985">
        <w:rPr>
          <w:rFonts w:ascii="Times New Roman" w:hAnsi="Times New Roman" w:cs="Times New Roman"/>
          <w:sz w:val="28"/>
          <w:szCs w:val="28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101. Затраты на разработку проектной документации определяются в соответствии со статьей 22 Федерального закона от 5 апреля  2013 №44-ФЗ  и законодательством Российской Федерации о градостроительной деятельности.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8" w:name="Par925"/>
      <w:bookmarkEnd w:id="38"/>
      <w:r w:rsidRPr="001A0985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строительства, реконструкции (в том числе с элементами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реставрации), технического перевооружения объектов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капитального строительства или приобретение объектов недвижимого имущества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0985">
        <w:rPr>
          <w:rFonts w:ascii="Times New Roman" w:hAnsi="Times New Roman" w:cs="Times New Roman"/>
          <w:spacing w:val="-4"/>
          <w:sz w:val="28"/>
          <w:szCs w:val="28"/>
        </w:rPr>
        <w:t xml:space="preserve"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</w:t>
      </w:r>
      <w:r w:rsidRPr="001A0985">
        <w:rPr>
          <w:rFonts w:ascii="Times New Roman" w:hAnsi="Times New Roman" w:cs="Times New Roman"/>
          <w:sz w:val="28"/>
          <w:szCs w:val="28"/>
        </w:rPr>
        <w:t xml:space="preserve">№44-ФЗ </w:t>
      </w:r>
      <w:r w:rsidRPr="001A0985">
        <w:rPr>
          <w:rFonts w:ascii="Times New Roman" w:hAnsi="Times New Roman" w:cs="Times New Roman"/>
          <w:spacing w:val="-4"/>
          <w:sz w:val="28"/>
          <w:szCs w:val="28"/>
        </w:rPr>
        <w:t>и законодательством Российской Федерации о градостроительной деятельности.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103. Затраты на приобретение объектов недвижимого имущества определяются в соответствии со статьей 22 Федерального закона №44-ФЗ и с законодательством Российской Федерации, регулирующим оценочную деятельность в Российской Федерации.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9" w:name="Par933"/>
      <w:bookmarkEnd w:id="39"/>
      <w:r w:rsidRPr="001A0985">
        <w:rPr>
          <w:rFonts w:ascii="Times New Roman" w:hAnsi="Times New Roman" w:cs="Times New Roman"/>
          <w:b/>
          <w:sz w:val="28"/>
          <w:szCs w:val="28"/>
        </w:rPr>
        <w:t xml:space="preserve">V. Затраты на дополнительное профессиональное образование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104. Затраты на приобретение образовательных услуг по профессиональной переподготовке и повышению квалификации (</w:t>
      </w: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E11869" wp14:editId="77722E83">
            <wp:extent cx="30480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6F4488" wp14:editId="31A519A8">
            <wp:extent cx="1543050" cy="46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>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D60C70" wp14:editId="1FA7E654">
            <wp:extent cx="3810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</w:t>
      </w:r>
      <w:r w:rsidRPr="001A0985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3BDC7E" wp14:editId="1E867530">
            <wp:extent cx="3524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85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образования».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ar948"/>
      <w:bookmarkEnd w:id="40"/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V</w:t>
      </w:r>
      <w:r w:rsidRPr="001A09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0985">
        <w:rPr>
          <w:rFonts w:ascii="Times New Roman" w:hAnsi="Times New Roman" w:cs="Times New Roman"/>
          <w:b/>
          <w:sz w:val="28"/>
          <w:szCs w:val="28"/>
        </w:rPr>
        <w:t>. Показатель расчетной численности основных работников органов местного самоуправления и подведомственных им казенных учреждений.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105. При определении нормативных затрат используется показатель расчетной численности основных работников органов местного самоуправления и подведомственных им казенных учреждений.</w:t>
      </w:r>
    </w:p>
    <w:p w:rsidR="001A0985" w:rsidRPr="001A0985" w:rsidRDefault="001A0985" w:rsidP="001A098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Показатель расчетной численности основных работников для органов местного самоуправления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Чор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определяется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Чор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Чсл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) х 1,1,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Чсл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– фактическая численность муниципальных служащих;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1A0985" w:rsidRPr="001A0985" w:rsidRDefault="001A0985" w:rsidP="001A098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>Показатель расчетной численности основных работников для казенных учреждений (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Чор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>) определяется по формуле: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Чор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х 1,1,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где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– фактическая численность работников казенных учреждений;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0985" w:rsidRPr="001A0985" w:rsidSect="0095593D">
          <w:headerReference w:type="even" r:id="rId39"/>
          <w:headerReference w:type="first" r:id="rId40"/>
          <w:pgSz w:w="11906" w:h="16838"/>
          <w:pgMar w:top="284" w:right="567" w:bottom="1134" w:left="568" w:header="709" w:footer="709" w:gutter="0"/>
          <w:pgNumType w:start="1"/>
          <w:cols w:space="708"/>
          <w:titlePg/>
          <w:docGrid w:linePitch="360"/>
        </w:sectPr>
      </w:pP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098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098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985">
        <w:rPr>
          <w:rFonts w:ascii="Times New Roman" w:eastAsia="Times New Roman" w:hAnsi="Times New Roman" w:cs="Times New Roman"/>
          <w:sz w:val="28"/>
          <w:szCs w:val="28"/>
        </w:rPr>
        <w:t>Ермолаевского</w:t>
      </w:r>
      <w:proofErr w:type="spellEnd"/>
      <w:r w:rsidRPr="001A09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0985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098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A0985" w:rsidRPr="001A0985" w:rsidRDefault="001A0985" w:rsidP="001A0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A0985">
        <w:rPr>
          <w:rFonts w:ascii="Times New Roman" w:eastAsia="Times New Roman" w:hAnsi="Times New Roman" w:cs="Times New Roman"/>
          <w:sz w:val="28"/>
          <w:szCs w:val="28"/>
        </w:rPr>
        <w:t xml:space="preserve">от __.__.2023 № __-па  </w:t>
      </w:r>
    </w:p>
    <w:p w:rsidR="001A0985" w:rsidRPr="001A0985" w:rsidRDefault="001A0985" w:rsidP="001A098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Нормативы обеспечения </w:t>
      </w:r>
    </w:p>
    <w:p w:rsidR="001A0985" w:rsidRPr="001A0985" w:rsidRDefault="001A0985" w:rsidP="001A098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A0985">
        <w:rPr>
          <w:rFonts w:ascii="Times New Roman" w:hAnsi="Times New Roman" w:cs="Times New Roman"/>
          <w:b/>
          <w:sz w:val="28"/>
          <w:szCs w:val="28"/>
        </w:rPr>
        <w:t xml:space="preserve">функций администрации </w:t>
      </w:r>
      <w:proofErr w:type="spellStart"/>
      <w:r w:rsidRPr="001A0985">
        <w:rPr>
          <w:rFonts w:ascii="Times New Roman" w:hAnsi="Times New Roman" w:cs="Times New Roman"/>
          <w:b/>
          <w:sz w:val="28"/>
          <w:szCs w:val="28"/>
        </w:rPr>
        <w:t>Ермолаевского</w:t>
      </w:r>
      <w:proofErr w:type="spellEnd"/>
      <w:r w:rsidRPr="001A0985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области, применяемые при расчете нормативных затрат</w:t>
      </w:r>
    </w:p>
    <w:p w:rsidR="001A0985" w:rsidRPr="001A0985" w:rsidRDefault="001A0985" w:rsidP="001A098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1. Нормативы обеспечения функций администрации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Ермолаевского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(далее – администрация), применяемые при расчете нормативных затрат на абонентскую плату</w:t>
      </w:r>
    </w:p>
    <w:p w:rsidR="001A0985" w:rsidRPr="001A0985" w:rsidRDefault="001A0985" w:rsidP="001A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Кол-во абонентских номеров</w:t>
            </w:r>
          </w:p>
        </w:tc>
      </w:tr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vAlign w:val="center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Абонентский номер для передачи голосовой информации</w:t>
            </w:r>
          </w:p>
        </w:tc>
        <w:tc>
          <w:tcPr>
            <w:tcW w:w="2268" w:type="dxa"/>
            <w:vAlign w:val="center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</w:tr>
    </w:tbl>
    <w:p w:rsidR="001A0985" w:rsidRPr="001A0985" w:rsidRDefault="001A0985" w:rsidP="001A0985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</w:p>
    <w:p w:rsidR="001A0985" w:rsidRPr="001A0985" w:rsidRDefault="001A0985" w:rsidP="001A0985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- для всех категорий должностей</w:t>
      </w:r>
    </w:p>
    <w:p w:rsidR="001A0985" w:rsidRPr="001A0985" w:rsidRDefault="001A0985" w:rsidP="001A0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2. Нормативы обеспечения функций администрации, применяемые при расчете нормативных затрат на </w:t>
      </w:r>
      <w:r w:rsidRPr="001A0985">
        <w:rPr>
          <w:rFonts w:ascii="Times New Roman" w:hAnsi="Times New Roman" w:cs="Times New Roman"/>
          <w:spacing w:val="-2"/>
          <w:sz w:val="28"/>
          <w:szCs w:val="28"/>
        </w:rPr>
        <w:t>оплату услуг подвижной связи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3480"/>
        <w:gridCol w:w="3715"/>
        <w:gridCol w:w="3598"/>
      </w:tblGrid>
      <w:tr w:rsidR="001A0985" w:rsidRPr="001A0985" w:rsidTr="003D140D">
        <w:tc>
          <w:tcPr>
            <w:tcW w:w="1523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группы должностей</w:t>
            </w:r>
          </w:p>
        </w:tc>
        <w:tc>
          <w:tcPr>
            <w:tcW w:w="1121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должности</w:t>
            </w:r>
          </w:p>
        </w:tc>
        <w:tc>
          <w:tcPr>
            <w:tcW w:w="1197" w:type="pct"/>
            <w:hideMark/>
          </w:tcPr>
          <w:p w:rsidR="001A0985" w:rsidRPr="001A0985" w:rsidRDefault="001A0985" w:rsidP="003D140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средств подвижной связи (</w:t>
            </w:r>
            <w:proofErr w:type="spellStart"/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Qi</w:t>
            </w:r>
            <w:proofErr w:type="spellEnd"/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сот)</w:t>
            </w:r>
          </w:p>
        </w:tc>
        <w:tc>
          <w:tcPr>
            <w:tcW w:w="1159" w:type="pct"/>
            <w:hideMark/>
          </w:tcPr>
          <w:p w:rsidR="001A0985" w:rsidRPr="001A0985" w:rsidRDefault="001A0985" w:rsidP="003D140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Ежемесячная цена услуги подвижной связи (</w:t>
            </w:r>
            <w:proofErr w:type="spellStart"/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Pi</w:t>
            </w:r>
            <w:proofErr w:type="spellEnd"/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сот), рублей</w:t>
            </w:r>
          </w:p>
        </w:tc>
      </w:tr>
      <w:tr w:rsidR="001A0985" w:rsidRPr="001A0985" w:rsidTr="003D140D">
        <w:tc>
          <w:tcPr>
            <w:tcW w:w="1523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Высшая группа должностей муниципальной службы </w:t>
            </w:r>
          </w:p>
        </w:tc>
        <w:tc>
          <w:tcPr>
            <w:tcW w:w="1121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Глава города</w:t>
            </w:r>
          </w:p>
        </w:tc>
        <w:tc>
          <w:tcPr>
            <w:tcW w:w="1197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более 1 единицы</w:t>
            </w:r>
          </w:p>
        </w:tc>
        <w:tc>
          <w:tcPr>
            <w:tcW w:w="1159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 более 2 000,0  </w:t>
            </w:r>
          </w:p>
        </w:tc>
      </w:tr>
      <w:tr w:rsidR="001A0985" w:rsidRPr="001A0985" w:rsidTr="003D140D">
        <w:tc>
          <w:tcPr>
            <w:tcW w:w="1523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1121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</w:t>
            </w:r>
          </w:p>
        </w:tc>
        <w:tc>
          <w:tcPr>
            <w:tcW w:w="1197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более 1 единицы</w:t>
            </w:r>
          </w:p>
        </w:tc>
        <w:tc>
          <w:tcPr>
            <w:tcW w:w="1159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 более 1 000,0  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бюджетной классификации расходов.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- Норматив установлен в соответствии с требованиями к определению нормативных затрат.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- Здесь и далее по тексту все цены и стоимость указаны с учетом НДС.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3. Нормативы обеспечения функций администрации, применяемые при расчете нормативных затрат на передачу данных с использованием информационно - телекоммуникационной сети «Интернет» (далее – сеть «Интернет») и услуги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 xml:space="preserve"> для планшетных компьютеров</w:t>
      </w:r>
    </w:p>
    <w:tbl>
      <w:tblPr>
        <w:tblW w:w="4806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3394"/>
        <w:gridCol w:w="3394"/>
        <w:gridCol w:w="4007"/>
      </w:tblGrid>
      <w:tr w:rsidR="001A0985" w:rsidRPr="001A0985" w:rsidTr="003D140D">
        <w:tc>
          <w:tcPr>
            <w:tcW w:w="1409" w:type="pc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</w:t>
            </w:r>
            <w:r w:rsidRPr="001A0985">
              <w:rPr>
                <w:rStyle w:val="aff1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9" w:type="pc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должности*</w:t>
            </w:r>
          </w:p>
        </w:tc>
        <w:tc>
          <w:tcPr>
            <w:tcW w:w="1129" w:type="pct"/>
            <w:hideMark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Количество SIM-карт по i-й должности (</w:t>
            </w:r>
            <w:r w:rsidRPr="001A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1A098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9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ип</w:t>
            </w:r>
            <w:proofErr w:type="spellEnd"/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3" w:type="pct"/>
            <w:hideMark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ежемесячная цена в расчете на 1 SIM-карту по i-й должности, рублей</w:t>
            </w:r>
          </w:p>
        </w:tc>
      </w:tr>
      <w:tr w:rsidR="001A0985" w:rsidRPr="001A0985" w:rsidTr="003D140D">
        <w:tc>
          <w:tcPr>
            <w:tcW w:w="1409" w:type="pc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Высшая группа должностей муниципальной службы </w:t>
            </w:r>
          </w:p>
        </w:tc>
        <w:tc>
          <w:tcPr>
            <w:tcW w:w="1129" w:type="pc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Глава города</w:t>
            </w:r>
          </w:p>
        </w:tc>
        <w:tc>
          <w:tcPr>
            <w:tcW w:w="1129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более 1 единицы</w:t>
            </w:r>
          </w:p>
        </w:tc>
        <w:tc>
          <w:tcPr>
            <w:tcW w:w="1333" w:type="pc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1 000 </w:t>
            </w:r>
          </w:p>
        </w:tc>
      </w:tr>
      <w:tr w:rsidR="001A0985" w:rsidRPr="001A0985" w:rsidTr="003D140D">
        <w:tc>
          <w:tcPr>
            <w:tcW w:w="1409" w:type="pc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 муниципальной службы</w:t>
            </w:r>
          </w:p>
        </w:tc>
        <w:tc>
          <w:tcPr>
            <w:tcW w:w="1129" w:type="pc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29" w:type="pct"/>
          </w:tcPr>
          <w:p w:rsidR="001A0985" w:rsidRPr="001A0985" w:rsidRDefault="001A0985" w:rsidP="003D140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более 1 единицы</w:t>
            </w:r>
          </w:p>
        </w:tc>
        <w:tc>
          <w:tcPr>
            <w:tcW w:w="1333" w:type="pc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800</w:t>
            </w:r>
          </w:p>
        </w:tc>
      </w:tr>
    </w:tbl>
    <w:p w:rsidR="001A0985" w:rsidRPr="001A0985" w:rsidRDefault="001A0985" w:rsidP="001A09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</w:p>
    <w:p w:rsidR="001A0985" w:rsidRPr="001A0985" w:rsidRDefault="001A0985" w:rsidP="001A09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*здесь и далее Глава города относится к высшей группе должностей, главный специалист и специалист – к старшей группе должностей.</w:t>
      </w:r>
    </w:p>
    <w:p w:rsidR="001A0985" w:rsidRPr="001A0985" w:rsidRDefault="001A0985" w:rsidP="001A0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4. Нормативы обеспечения функций администрации, применяемые при расчете нормативных затрат на оплату услуг по предоставлению цифровых потоков для коммутируемых телефонных соединений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701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нормирования</w:t>
            </w:r>
          </w:p>
        </w:tc>
        <w:tc>
          <w:tcPr>
            <w:tcW w:w="1417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Организованный цифровой поток</w:t>
            </w:r>
          </w:p>
        </w:tc>
        <w:tc>
          <w:tcPr>
            <w:tcW w:w="1417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3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5. Нормативы обеспечения функций администрации, применяемые при расчете нормативных затрат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417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37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объекта нормирования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417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8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оборудования по обеспечению безопасности информации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6. Нормативы обеспечения функций администрации, применяемые при расчете нормативных затрат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1559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Автоматизированная телефонная станция (АТС)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</w:t>
            </w:r>
          </w:p>
        </w:tc>
      </w:tr>
    </w:tbl>
    <w:p w:rsidR="001A0985" w:rsidRPr="001A0985" w:rsidRDefault="001A0985" w:rsidP="001A0985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</w:p>
    <w:p w:rsidR="001A0985" w:rsidRPr="001A0985" w:rsidRDefault="001A0985" w:rsidP="001A09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 xml:space="preserve">- виды работ по техническому обслуживанию и </w:t>
      </w:r>
      <w:proofErr w:type="spellStart"/>
      <w:r w:rsidRPr="001A0985">
        <w:rPr>
          <w:rFonts w:ascii="Times New Roman" w:hAnsi="Times New Roman" w:cs="Times New Roman"/>
          <w:i/>
          <w:iCs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i/>
          <w:iCs/>
          <w:sz w:val="28"/>
          <w:szCs w:val="28"/>
        </w:rPr>
        <w:t>-профилактическому ремонту АТС должны включать как минимум: профилактический осмотр оборудования, чистка, регламентные работы; устранение неисправностей, перепрограммирование АТС, подключение телефонных аппаратов в пределах емкости; ремонт повреждений линий связи в пределах здания; Кроссирование и переключение номеров.</w:t>
      </w:r>
    </w:p>
    <w:p w:rsidR="001A0985" w:rsidRPr="001A0985" w:rsidRDefault="001A0985" w:rsidP="001A0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 xml:space="preserve">7. Нормативы обеспечения функций администрации, применяемые при расчете нормативных затрат на техническое обслуживание и </w:t>
      </w:r>
      <w:proofErr w:type="spellStart"/>
      <w:r w:rsidRPr="001A0985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A0985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1559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Локальная вычислительная сеть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ед.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8. Нормативы обеспечения функций администрации,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4"/>
        <w:gridCol w:w="4047"/>
        <w:gridCol w:w="3824"/>
      </w:tblGrid>
      <w:tr w:rsidR="001A0985" w:rsidRPr="001A0985" w:rsidTr="003D140D">
        <w:tc>
          <w:tcPr>
            <w:tcW w:w="2427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нормирования</w:t>
            </w:r>
          </w:p>
        </w:tc>
        <w:tc>
          <w:tcPr>
            <w:tcW w:w="1323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лицензий(</w:t>
            </w:r>
            <w:r w:rsidRPr="001A0985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274A7ABF" wp14:editId="6F53AFB9">
                  <wp:extent cx="341630" cy="254635"/>
                  <wp:effectExtent l="0" t="0" r="127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), шт.</w:t>
            </w:r>
          </w:p>
        </w:tc>
        <w:tc>
          <w:tcPr>
            <w:tcW w:w="12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единицы лицензии (</w:t>
            </w:r>
            <w:r w:rsidRPr="001A0985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78895134" wp14:editId="46FD219D">
                  <wp:extent cx="302260" cy="254635"/>
                  <wp:effectExtent l="0" t="0" r="254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), рублей</w:t>
            </w:r>
          </w:p>
        </w:tc>
      </w:tr>
      <w:tr w:rsidR="001A0985" w:rsidRPr="001A0985" w:rsidTr="003D140D">
        <w:tc>
          <w:tcPr>
            <w:tcW w:w="2427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 на использование антивирусного программного обеспечения по защите информации</w:t>
            </w:r>
          </w:p>
        </w:tc>
        <w:tc>
          <w:tcPr>
            <w:tcW w:w="1323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 единицы на 1 рабочую станцию, включая серверы</w:t>
            </w:r>
          </w:p>
        </w:tc>
        <w:tc>
          <w:tcPr>
            <w:tcW w:w="12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2 000,0 за 1 единицу в год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9. Нормативы обеспечения сотрудников администрации рабочими станциями</w:t>
      </w:r>
    </w:p>
    <w:tbl>
      <w:tblPr>
        <w:tblW w:w="4748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102"/>
        <w:gridCol w:w="4252"/>
      </w:tblGrid>
      <w:tr w:rsidR="001A0985" w:rsidRPr="001A0985" w:rsidTr="003D140D">
        <w:tc>
          <w:tcPr>
            <w:tcW w:w="18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группы должностей/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1718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Предельное количество рабочих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станций по i-й должности (</w:t>
            </w:r>
            <w:r w:rsidRPr="001A0985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77FF6943" wp14:editId="1C761864">
                  <wp:extent cx="675640" cy="262255"/>
                  <wp:effectExtent l="0" t="0" r="0" b="4445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2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цена приобретения 1 рабочей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станции по i-й должности, рублей</w:t>
            </w:r>
          </w:p>
        </w:tc>
      </w:tr>
      <w:tr w:rsidR="001A0985" w:rsidRPr="001A0985" w:rsidTr="003D140D">
        <w:tc>
          <w:tcPr>
            <w:tcW w:w="5000" w:type="pct"/>
            <w:gridSpan w:val="3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Высшая группа</w:t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1A0985" w:rsidRPr="001A0985" w:rsidTr="003D140D">
        <w:tc>
          <w:tcPr>
            <w:tcW w:w="18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718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32" w:type="pct"/>
          </w:tcPr>
          <w:p w:rsidR="001A0985" w:rsidRPr="001A0985" w:rsidRDefault="001A0985" w:rsidP="003D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40 000</w:t>
            </w:r>
          </w:p>
        </w:tc>
      </w:tr>
      <w:tr w:rsidR="001A0985" w:rsidRPr="001A0985" w:rsidTr="003D140D">
        <w:tc>
          <w:tcPr>
            <w:tcW w:w="18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718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32" w:type="pct"/>
          </w:tcPr>
          <w:p w:rsidR="001A0985" w:rsidRPr="001A0985" w:rsidRDefault="001A0985" w:rsidP="003D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40 000</w:t>
            </w:r>
          </w:p>
        </w:tc>
      </w:tr>
      <w:tr w:rsidR="001A0985" w:rsidRPr="001A0985" w:rsidTr="003D140D">
        <w:tc>
          <w:tcPr>
            <w:tcW w:w="18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718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32" w:type="pct"/>
          </w:tcPr>
          <w:p w:rsidR="001A0985" w:rsidRPr="001A0985" w:rsidRDefault="001A0985" w:rsidP="003D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40 000</w:t>
            </w:r>
          </w:p>
        </w:tc>
      </w:tr>
      <w:tr w:rsidR="001A0985" w:rsidRPr="001A0985" w:rsidTr="003D140D">
        <w:tc>
          <w:tcPr>
            <w:tcW w:w="18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1718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32" w:type="pct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40 000</w:t>
            </w:r>
          </w:p>
        </w:tc>
      </w:tr>
      <w:tr w:rsidR="001A0985" w:rsidRPr="001A0985" w:rsidTr="003D140D">
        <w:trPr>
          <w:trHeight w:val="166"/>
        </w:trPr>
        <w:tc>
          <w:tcPr>
            <w:tcW w:w="18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718" w:type="pct"/>
          </w:tcPr>
          <w:p w:rsidR="001A0985" w:rsidRPr="001A0985" w:rsidRDefault="001A0985" w:rsidP="003D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32" w:type="pct"/>
          </w:tcPr>
          <w:p w:rsidR="001A0985" w:rsidRPr="001A0985" w:rsidRDefault="001A0985" w:rsidP="003D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40 000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- под рабочей станцией понимается компьютер персональный настольный, тип – системный блок.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10. Нормативы обеспечения сотрудников администрации принтерами, многофункциональными устройствами, копировальными аппаратами и иной оргтехникой</w:t>
      </w:r>
    </w:p>
    <w:p w:rsidR="001A0985" w:rsidRPr="001A0985" w:rsidRDefault="001A0985" w:rsidP="001A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992"/>
        <w:gridCol w:w="1952"/>
        <w:gridCol w:w="1701"/>
        <w:gridCol w:w="2126"/>
      </w:tblGrid>
      <w:tr w:rsidR="001A0985" w:rsidRPr="001A0985" w:rsidTr="003D140D">
        <w:tc>
          <w:tcPr>
            <w:tcW w:w="297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за ед., руб.</w:t>
            </w:r>
          </w:p>
        </w:tc>
        <w:tc>
          <w:tcPr>
            <w:tcW w:w="212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1A0985" w:rsidRPr="001A0985" w:rsidTr="003D140D">
        <w:tc>
          <w:tcPr>
            <w:tcW w:w="2976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Факсимильный аппарат 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10 на всех сотрудников 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212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 должностей</w:t>
            </w:r>
          </w:p>
        </w:tc>
      </w:tr>
      <w:tr w:rsidR="001A0985" w:rsidRPr="001A0985" w:rsidTr="003D140D">
        <w:trPr>
          <w:trHeight w:val="966"/>
        </w:trPr>
        <w:tc>
          <w:tcPr>
            <w:tcW w:w="2976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 на 3 специалиста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  <w:tc>
          <w:tcPr>
            <w:tcW w:w="212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</w:tr>
      <w:tr w:rsidR="001A0985" w:rsidRPr="001A0985" w:rsidTr="003D140D">
        <w:tc>
          <w:tcPr>
            <w:tcW w:w="2976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на 3 специалиста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20 000</w:t>
            </w:r>
          </w:p>
        </w:tc>
        <w:tc>
          <w:tcPr>
            <w:tcW w:w="212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11. Нормативы обеспечения сотрудников администрации средствами подвижной связи (телефоны мобильные)</w:t>
      </w:r>
    </w:p>
    <w:tbl>
      <w:tblPr>
        <w:tblW w:w="492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4181"/>
        <w:gridCol w:w="4477"/>
      </w:tblGrid>
      <w:tr w:rsidR="001A0985" w:rsidRPr="001A0985" w:rsidTr="003D140D">
        <w:tc>
          <w:tcPr>
            <w:tcW w:w="219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группы должностей/ наименование должности</w:t>
            </w:r>
          </w:p>
        </w:tc>
        <w:tc>
          <w:tcPr>
            <w:tcW w:w="1357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Предельное количество </w:t>
            </w:r>
          </w:p>
        </w:tc>
        <w:tc>
          <w:tcPr>
            <w:tcW w:w="1453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средства подвижной связи, рублей</w:t>
            </w:r>
          </w:p>
        </w:tc>
      </w:tr>
      <w:tr w:rsidR="001A0985" w:rsidRPr="001A0985" w:rsidTr="003D140D">
        <w:tc>
          <w:tcPr>
            <w:tcW w:w="219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города, Высшая группа должностей</w:t>
            </w:r>
          </w:p>
        </w:tc>
        <w:tc>
          <w:tcPr>
            <w:tcW w:w="1357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53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1A0985" w:rsidRPr="001A0985" w:rsidTr="003D140D">
        <w:tc>
          <w:tcPr>
            <w:tcW w:w="219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357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53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1A0985" w:rsidRPr="001A0985" w:rsidTr="003D140D">
        <w:tc>
          <w:tcPr>
            <w:tcW w:w="219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группа должностей,</w:t>
            </w:r>
          </w:p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357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53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1A0985" w:rsidRPr="001A0985" w:rsidTr="003D140D">
        <w:tc>
          <w:tcPr>
            <w:tcW w:w="219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должности, Иные должности</w:t>
            </w:r>
          </w:p>
        </w:tc>
        <w:tc>
          <w:tcPr>
            <w:tcW w:w="1357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53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</w:tbl>
    <w:p w:rsidR="001A0985" w:rsidRPr="001A0985" w:rsidRDefault="001A0985" w:rsidP="001A0985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</w:p>
    <w:p w:rsidR="001A0985" w:rsidRPr="001A0985" w:rsidRDefault="001A0985" w:rsidP="001A0985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- Норматив установлен в соответствии с требованиями к определению нормативных затрат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12. Нормативы обеспечения сотрудников администрации планшетными компьютерами</w:t>
      </w:r>
    </w:p>
    <w:tbl>
      <w:tblPr>
        <w:tblW w:w="4748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102"/>
        <w:gridCol w:w="4252"/>
      </w:tblGrid>
      <w:tr w:rsidR="001A0985" w:rsidRPr="001A0985" w:rsidTr="003D140D">
        <w:tc>
          <w:tcPr>
            <w:tcW w:w="18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группы должностей/ наименование должности</w:t>
            </w:r>
          </w:p>
        </w:tc>
        <w:tc>
          <w:tcPr>
            <w:tcW w:w="1718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Предельное количество </w:t>
            </w:r>
          </w:p>
        </w:tc>
        <w:tc>
          <w:tcPr>
            <w:tcW w:w="1432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единицы, рублей</w:t>
            </w:r>
          </w:p>
        </w:tc>
      </w:tr>
      <w:tr w:rsidR="001A0985" w:rsidRPr="001A0985" w:rsidTr="003D140D">
        <w:tc>
          <w:tcPr>
            <w:tcW w:w="1850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города, Высшая группа должностей</w:t>
            </w:r>
          </w:p>
        </w:tc>
        <w:tc>
          <w:tcPr>
            <w:tcW w:w="1718" w:type="pct"/>
          </w:tcPr>
          <w:p w:rsidR="001A0985" w:rsidRPr="001A0985" w:rsidRDefault="001A0985" w:rsidP="003D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1432" w:type="pct"/>
          </w:tcPr>
          <w:p w:rsidR="001A0985" w:rsidRPr="001A0985" w:rsidRDefault="001A0985" w:rsidP="003D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40 000</w:t>
            </w:r>
          </w:p>
        </w:tc>
      </w:tr>
    </w:tbl>
    <w:p w:rsidR="001A0985" w:rsidRPr="001A0985" w:rsidRDefault="001A0985" w:rsidP="001A0985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</w:p>
    <w:p w:rsidR="001A0985" w:rsidRPr="001A0985" w:rsidRDefault="001A0985" w:rsidP="001A0985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1A0985">
        <w:rPr>
          <w:rFonts w:ascii="Times New Roman" w:hAnsi="Times New Roman" w:cs="Times New Roman"/>
          <w:i/>
          <w:iCs/>
          <w:sz w:val="28"/>
          <w:szCs w:val="28"/>
        </w:rPr>
        <w:t>* норматив  установлен в соответствии с ведомственным перечнем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13. Нормативы обеспечения сотрудников администрации мониторами.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818"/>
        <w:gridCol w:w="2268"/>
        <w:gridCol w:w="1701"/>
        <w:gridCol w:w="1985"/>
      </w:tblGrid>
      <w:tr w:rsidR="001A0985" w:rsidRPr="001A0985" w:rsidTr="003D140D">
        <w:tc>
          <w:tcPr>
            <w:tcW w:w="297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81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за ед., руб.</w:t>
            </w:r>
          </w:p>
        </w:tc>
        <w:tc>
          <w:tcPr>
            <w:tcW w:w="19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1A0985" w:rsidRPr="001A0985" w:rsidTr="003D140D">
        <w:tc>
          <w:tcPr>
            <w:tcW w:w="2976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  </w:t>
            </w:r>
          </w:p>
        </w:tc>
        <w:tc>
          <w:tcPr>
            <w:tcW w:w="81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1 в дополнение к рабочим станциям 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10 000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 должностей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14. Нормативы обеспечения сотрудников администрации носителями информации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843"/>
        <w:gridCol w:w="1275"/>
        <w:gridCol w:w="3402"/>
      </w:tblGrid>
      <w:tr w:rsidR="001A0985" w:rsidRPr="001A0985" w:rsidTr="003D140D">
        <w:tc>
          <w:tcPr>
            <w:tcW w:w="223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843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27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за ед., руб.</w:t>
            </w:r>
          </w:p>
        </w:tc>
        <w:tc>
          <w:tcPr>
            <w:tcW w:w="340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1A0985" w:rsidRPr="001A0985" w:rsidTr="003D140D">
        <w:tc>
          <w:tcPr>
            <w:tcW w:w="2235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USB-накопитель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2 в расчете на 1 человека</w:t>
            </w:r>
          </w:p>
        </w:tc>
        <w:tc>
          <w:tcPr>
            <w:tcW w:w="127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340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Все категории должностей</w:t>
            </w:r>
          </w:p>
        </w:tc>
      </w:tr>
      <w:tr w:rsidR="001A0985" w:rsidRPr="001A0985" w:rsidTr="003D140D">
        <w:tc>
          <w:tcPr>
            <w:tcW w:w="2235" w:type="dxa"/>
            <w:vMerge w:val="restart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Внешний жесткий диск</w:t>
            </w:r>
          </w:p>
        </w:tc>
        <w:tc>
          <w:tcPr>
            <w:tcW w:w="992" w:type="dxa"/>
            <w:vMerge w:val="restart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</w:p>
        </w:tc>
        <w:tc>
          <w:tcPr>
            <w:tcW w:w="127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340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Глава города, Высшая группа должностей</w:t>
            </w:r>
          </w:p>
        </w:tc>
      </w:tr>
      <w:tr w:rsidR="001A0985" w:rsidRPr="001A0985" w:rsidTr="003D140D">
        <w:trPr>
          <w:trHeight w:val="614"/>
        </w:trPr>
        <w:tc>
          <w:tcPr>
            <w:tcW w:w="2235" w:type="dxa"/>
            <w:vMerge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</w:p>
        </w:tc>
        <w:tc>
          <w:tcPr>
            <w:tcW w:w="127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340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A0985" w:rsidRPr="001A0985" w:rsidTr="003D140D">
        <w:trPr>
          <w:trHeight w:val="614"/>
        </w:trPr>
        <w:tc>
          <w:tcPr>
            <w:tcW w:w="2235" w:type="dxa"/>
            <w:vMerge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</w:p>
        </w:tc>
        <w:tc>
          <w:tcPr>
            <w:tcW w:w="127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340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1A0985" w:rsidRPr="001A0985" w:rsidTr="003D140D">
        <w:tc>
          <w:tcPr>
            <w:tcW w:w="2235" w:type="dxa"/>
            <w:vMerge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 в расчете на 3 человека</w:t>
            </w:r>
          </w:p>
        </w:tc>
        <w:tc>
          <w:tcPr>
            <w:tcW w:w="127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340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Ведущий специалист, Работник, замещающий должности, не являющиеся должностями муниципальной службы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15. Нормативы обеспечения функций администрации,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850"/>
        <w:gridCol w:w="1418"/>
        <w:gridCol w:w="1559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за ед., руб.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Заправка картриджей для монохромных лазерных принтеров с заменой барабана, ракеля и чипа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1800,00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картриджей для монохромных струйных принтеров 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Заправка картриджей для цветных  принтеров с заменой барабана, ракеля и чипа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1 в месяц в расчете на </w:t>
            </w: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единицу техники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5000,00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Заправка картриджей для цветных лазерных принтеров с заменой барабана, ракеля и чипа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5000,00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Заправка картриджей для многофункционального устройства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2000,00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Картридж для принтера (приобретение)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10000,00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Картридж для многофункционального устройства (приобретение)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10000,00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16. Нормативы обеспечения функций администрации, применяемые при расчете нормативных затрат на приобретение материальных запасов по обеспечению безопасности информации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850"/>
        <w:gridCol w:w="2836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283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Оборудование по обеспечению безопасности информации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836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3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lastRenderedPageBreak/>
        <w:t>17. Нормативы обеспечения функций администрации, применяемые при расчете нормативных затрат на оплату услуг аренды транспортных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цена, рублей в месяц 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Аренда пассажирского транспорта (автобус)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18. Нормативы обеспечения функций администрации, применяемые при расчете нормативных затрат на оплату разовых услуг пассажирских перевозок при проведении совещания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цена, рублей в час 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Аренда транспортного средства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19. Нормативы обеспечения функций администрации, применяемые при расчете нормативных затрат на оплату проезда работника к месту нахождения учебного заведения и обратно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цена, рублей 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Проезд к месту нахождения учебного заведения и обратно (г. Новосибирск)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20. Нормативы обеспечения функций администрации, применяемые при расчете нормативных затрат по договору на проезд к месту командирования и обратно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цена, рублей 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Проезд к месту командирования и обратно (г. Новосибирск)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21. Нормативы обеспечения функций администрации, применяемые при расчете нормативных затрат по договору на наем жилого помещения на период командирования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цена, рублей в сутки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Наем жилого помещения на период </w:t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командирования  (г. Новосибирск)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1200,00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22. Нормативы обеспечения функций администрации, применяемые при расчете нормативных затрат на аренду помещений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1 квадратного метра, рублей в месяц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аренда помещения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23. Нормативы обеспечения функций администрации, применяемые при расчете нормативных затрат на аренду помещения (зала) для проведения совещания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цена, рублей в сутки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аренда помещения (зала)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24. Нормативы обеспечения функций администрации, применяемые при расчете нормативных затрат на аренду оборудования для проведения совещания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цена, рублей в час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аренда оборудования для проведения совещания (проектор)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25. Нормативы обеспечения функций администрации, применяемые при расчете нормативных затрат на содержание прилегающей территории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2126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850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212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за ед., руб.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Содержание прилегающей территории</w:t>
            </w:r>
          </w:p>
        </w:tc>
        <w:tc>
          <w:tcPr>
            <w:tcW w:w="850" w:type="dxa"/>
            <w:vAlign w:val="center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26. Нормативы обеспечения функций администрации, применяемые при расчете нормативных затрат по обслуживанию и уборке помещений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цена, рублей в месяц</w:t>
            </w:r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Оказание услуг по обслуживанию и уборке помещений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27. Нормативы обеспечения функций администрации, применяемые при расчете нормативных затрат на приобретение специальных журналов и бланков строгой отчетности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1A0985" w:rsidRPr="001A0985" w:rsidTr="003D140D"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 год, </w:t>
            </w:r>
            <w:proofErr w:type="spellStart"/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1A0985" w:rsidRPr="001A0985" w:rsidTr="003D140D">
        <w:trPr>
          <w:trHeight w:val="180"/>
        </w:trPr>
        <w:tc>
          <w:tcPr>
            <w:tcW w:w="534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A0985" w:rsidRPr="001A0985" w:rsidRDefault="001A0985" w:rsidP="003D1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Специальные журналы и бланки строгой отчетности</w:t>
            </w:r>
          </w:p>
        </w:tc>
        <w:tc>
          <w:tcPr>
            <w:tcW w:w="3685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28. Норматив обеспечения транспортными средствами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992"/>
        <w:gridCol w:w="1952"/>
        <w:gridCol w:w="1559"/>
        <w:gridCol w:w="2268"/>
      </w:tblGrid>
      <w:tr w:rsidR="001A0985" w:rsidRPr="001A0985" w:rsidTr="003D140D">
        <w:tc>
          <w:tcPr>
            <w:tcW w:w="2976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за ед., руб.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должностей/ наименование должности</w:t>
            </w:r>
          </w:p>
        </w:tc>
      </w:tr>
      <w:tr w:rsidR="001A0985" w:rsidRPr="001A0985" w:rsidTr="003D140D">
        <w:tc>
          <w:tcPr>
            <w:tcW w:w="2976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 3, новые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 в расчете на 1 человека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1 500 000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города, Высшая группа должностей,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1A0985" w:rsidRPr="001A0985" w:rsidTr="003D140D">
        <w:tc>
          <w:tcPr>
            <w:tcW w:w="2976" w:type="dxa"/>
            <w:vMerge w:val="restart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 3, новые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 в расчете на 1 человека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2 000 000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города,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Высшая группа должностей</w:t>
            </w:r>
          </w:p>
        </w:tc>
      </w:tr>
      <w:tr w:rsidR="001A0985" w:rsidRPr="001A0985" w:rsidTr="003D140D">
        <w:tc>
          <w:tcPr>
            <w:tcW w:w="2976" w:type="dxa"/>
            <w:vMerge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 в расчете на 1 человека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1 500 000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1A0985" w:rsidRPr="001A0985" w:rsidTr="003D140D">
        <w:tc>
          <w:tcPr>
            <w:tcW w:w="2976" w:type="dxa"/>
            <w:vMerge w:val="restart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</w:t>
            </w: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), новые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в расчете на 1 человека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2 000 000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Глава города,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Высшая группа должностей</w:t>
            </w:r>
          </w:p>
        </w:tc>
      </w:tr>
      <w:tr w:rsidR="001A0985" w:rsidRPr="001A0985" w:rsidTr="003D140D">
        <w:tc>
          <w:tcPr>
            <w:tcW w:w="2976" w:type="dxa"/>
            <w:vMerge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 в расчете на 1 человека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1 500 000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1A0985" w:rsidRPr="001A0985" w:rsidTr="003D140D">
        <w:tc>
          <w:tcPr>
            <w:tcW w:w="2976" w:type="dxa"/>
            <w:vMerge w:val="restart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 в расчете на 1 человека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2 000 000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города,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Высшая группа должностей</w:t>
            </w:r>
          </w:p>
        </w:tc>
      </w:tr>
      <w:tr w:rsidR="001A0985" w:rsidRPr="001A0985" w:rsidTr="003D140D">
        <w:tc>
          <w:tcPr>
            <w:tcW w:w="2976" w:type="dxa"/>
            <w:vMerge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 в расчете на 1 человека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</w:t>
            </w:r>
          </w:p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1 500 000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29. Нормативы обеспечения сотрудников администрации мебелью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3260"/>
        <w:gridCol w:w="2268"/>
      </w:tblGrid>
      <w:tr w:rsidR="001A0985" w:rsidRPr="001A0985" w:rsidTr="003D140D"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за ед., руб.</w:t>
            </w:r>
          </w:p>
        </w:tc>
      </w:tr>
      <w:tr w:rsidR="001A0985" w:rsidRPr="001A0985" w:rsidTr="003D140D">
        <w:trPr>
          <w:trHeight w:val="180"/>
        </w:trPr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1 на человека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1 на человека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Стул для посетителя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5 на 1 кабинет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349"/>
        </w:trPr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1 на кабинет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Шкаф архивный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на </w:t>
            </w:r>
            <w:r w:rsidRPr="001A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Стеллаж офисный металлический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на </w:t>
            </w:r>
            <w:r w:rsidRPr="001A0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Тумбочка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Не более 1 на человека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3085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Сейф 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260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 на всех сотрудников</w:t>
            </w:r>
          </w:p>
        </w:tc>
        <w:tc>
          <w:tcPr>
            <w:tcW w:w="2268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30. Нормативы обеспечения сотрудников администрации канцелярскими принадлежностями</w:t>
      </w: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3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999"/>
        <w:gridCol w:w="2112"/>
        <w:gridCol w:w="1559"/>
      </w:tblGrid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 нормирования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Ед. изм.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кол-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 на 1 человека в год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Норматив на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учреждение (администрацию) в год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Норматив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цены, рублей за единицу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Антистеплер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для заметок с клеевым краем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для заметок не проклеенный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зажимов для бумаг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А4, 500 листов в пачке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Ежедневник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Дырокол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регистрации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Закладки клейкие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Калькулятор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Календарь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 механический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Ручка шариковая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Корректирующая лента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Кнопки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Конверты без марок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Корректирующая жидкость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Конверты с марками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Корзина для бумаг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штемпельная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Ластик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Лоток для бумаги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Маркер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Нить для подшивки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картонная со скоросшивателем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картонная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на молнии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Конверт пластиковый на молнии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Мультифоры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А4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регистратор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архивная на резинках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архивная БОКС 07-10 см.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Блокнот офисный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с </w:t>
            </w: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мультифорами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40 стр.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с </w:t>
            </w: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мультифорами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60 стр.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Планшет-папка с </w:t>
            </w: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мет.зажимом</w:t>
            </w:r>
            <w:proofErr w:type="spellEnd"/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Пленка для </w:t>
            </w: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ламинирования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Подкладка на стол прозрачная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Подушка штемпельная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Рамка для фото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Регистратор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№ 10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Скобы № 24/6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Скрепки 25 мм/100 шт.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Скрепки 50 мм/100 шт.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Тетрадь 120 л.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80 л. ламинированная на кольцах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12 л.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48 л.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Точилка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металлическая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Шило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2518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Подставка-органайзер </w:t>
            </w:r>
          </w:p>
        </w:tc>
        <w:tc>
          <w:tcPr>
            <w:tcW w:w="1276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31. Норматив обеспечения сотрудников администрации хозяйственными товарами и принадлежностями</w:t>
      </w:r>
    </w:p>
    <w:tbl>
      <w:tblPr>
        <w:tblStyle w:val="31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993"/>
        <w:gridCol w:w="2550"/>
        <w:gridCol w:w="2552"/>
      </w:tblGrid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 учреждение (администрацию) в год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цены, рублей за единицу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Бумага туалетная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 бумажное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Мыло жидкое для рук (5 л.)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Мыло туалетное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 для мусора 180 л.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Мешки для мусора 30 л.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Освежитель воздуха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Ведро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Губки для мытья посуды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хозяйственные</w:t>
            </w: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резиновые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хозяйственные хлопчатобумажные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Салфетка для удаления пыли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стекол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полов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Средство для чистки сантехники жидкое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сантехники порошок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удаления ржавчины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Тряпка для мытья пола (м.)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Швабра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Шпатлевка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Цемент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Известь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водоэмульсионная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Краска эмаль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Растворитель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Кисти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Метлы и щетки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Смеситель 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Замки врезные дверные из недрагоценных металлов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Провода обмоточные изолированные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Патроны для ламп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Выключатели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Разъемы, розетки и </w:t>
            </w: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прочая аппаратура коммутации или защиты электрических цепей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Арматура электроизоляционная из пластмасс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Лампы накаливания мощностью 100 - 200 Вт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985" w:rsidRPr="001A0985" w:rsidTr="003D140D">
        <w:tc>
          <w:tcPr>
            <w:tcW w:w="3369" w:type="dxa"/>
          </w:tcPr>
          <w:p w:rsidR="001A0985" w:rsidRPr="001A0985" w:rsidRDefault="001A0985" w:rsidP="003D1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Лампы накаливания прочие</w:t>
            </w:r>
          </w:p>
        </w:tc>
        <w:tc>
          <w:tcPr>
            <w:tcW w:w="993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0" w:type="dxa"/>
          </w:tcPr>
          <w:p w:rsidR="001A0985" w:rsidRPr="001A0985" w:rsidRDefault="001A0985" w:rsidP="003D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552" w:type="dxa"/>
          </w:tcPr>
          <w:p w:rsidR="001A0985" w:rsidRPr="001A0985" w:rsidRDefault="001A0985" w:rsidP="003D14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5">
        <w:rPr>
          <w:rFonts w:ascii="Times New Roman" w:hAnsi="Times New Roman" w:cs="Times New Roman"/>
          <w:sz w:val="28"/>
          <w:szCs w:val="28"/>
        </w:rPr>
        <w:t>32. Норматив обеспечения сотрудников администрации материальными запасами для нужд гражданской обороны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1"/>
        <w:gridCol w:w="2409"/>
        <w:gridCol w:w="1701"/>
      </w:tblGrid>
      <w:tr w:rsidR="001A0985" w:rsidRPr="001A0985" w:rsidTr="003D140D">
        <w:tc>
          <w:tcPr>
            <w:tcW w:w="4503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 нормирования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Ед. изм. </w:t>
            </w:r>
          </w:p>
        </w:tc>
        <w:tc>
          <w:tcPr>
            <w:tcW w:w="2409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Предельная цена за ед. не более, рублей</w:t>
            </w:r>
          </w:p>
        </w:tc>
      </w:tr>
      <w:tr w:rsidR="001A0985" w:rsidRPr="001A0985" w:rsidTr="003D140D">
        <w:trPr>
          <w:trHeight w:val="180"/>
        </w:trPr>
        <w:tc>
          <w:tcPr>
            <w:tcW w:w="4503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sz w:val="28"/>
                <w:szCs w:val="28"/>
              </w:rPr>
              <w:t>Противогаз гражданский фильтрующий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40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1 на человека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4503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Респиратор универсальный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40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1 на человека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A0985" w:rsidRPr="001A0985" w:rsidTr="003D140D">
        <w:trPr>
          <w:trHeight w:val="180"/>
        </w:trPr>
        <w:tc>
          <w:tcPr>
            <w:tcW w:w="4503" w:type="dxa"/>
          </w:tcPr>
          <w:p w:rsidR="001A0985" w:rsidRPr="001A0985" w:rsidRDefault="001A0985" w:rsidP="003D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98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85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409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1 на человека + 100 % резерв</w:t>
            </w:r>
          </w:p>
        </w:tc>
        <w:tc>
          <w:tcPr>
            <w:tcW w:w="1701" w:type="dxa"/>
          </w:tcPr>
          <w:p w:rsidR="001A0985" w:rsidRPr="001A0985" w:rsidRDefault="001A0985" w:rsidP="003D14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98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1A0985" w:rsidRPr="001A0985" w:rsidRDefault="001A0985" w:rsidP="001A0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1A098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A0985" w:rsidRPr="001A0985" w:rsidRDefault="001A0985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85" w:rsidRPr="001A0985" w:rsidRDefault="001A0985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1A0985" w:rsidRPr="001A0985" w:rsidRDefault="001A0985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0985" w:rsidRPr="001A0985" w:rsidSect="001A0985">
      <w:pgSz w:w="16838" w:h="11906" w:orient="landscape"/>
      <w:pgMar w:top="567" w:right="1134" w:bottom="567" w:left="2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CA" w:rsidRDefault="00F97ECA">
      <w:pPr>
        <w:spacing w:after="0" w:line="240" w:lineRule="auto"/>
      </w:pPr>
      <w:r>
        <w:separator/>
      </w:r>
    </w:p>
  </w:endnote>
  <w:endnote w:type="continuationSeparator" w:id="0">
    <w:p w:rsidR="00F97ECA" w:rsidRDefault="00F9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CA" w:rsidRDefault="00F97ECA">
      <w:pPr>
        <w:spacing w:after="0" w:line="240" w:lineRule="auto"/>
      </w:pPr>
      <w:r>
        <w:separator/>
      </w:r>
    </w:p>
  </w:footnote>
  <w:footnote w:type="continuationSeparator" w:id="0">
    <w:p w:rsidR="00F97ECA" w:rsidRDefault="00F97ECA">
      <w:pPr>
        <w:spacing w:after="0" w:line="240" w:lineRule="auto"/>
      </w:pPr>
      <w:r>
        <w:continuationSeparator/>
      </w:r>
    </w:p>
  </w:footnote>
  <w:footnote w:id="1">
    <w:p w:rsidR="001A0985" w:rsidRDefault="001A0985" w:rsidP="001A0985">
      <w:pPr>
        <w:pStyle w:val="aff0"/>
      </w:pPr>
      <w:r>
        <w:rPr>
          <w:rStyle w:val="aff1"/>
        </w:rPr>
        <w:footnoteRef/>
      </w:r>
      <w:r>
        <w:t xml:space="preserve"> </w:t>
      </w:r>
      <w:r w:rsidRPr="001048A2">
        <w:t>Категории и группы должностей приводятся в соответствии с Реестром должностей муниципальной службы в Новосибирской области, утвержденным Законом Новосибирской области от 25 декабря 2006 года № 74-ОЗ «О Реестре должностей муниципальной службы в Новосибирской области» (далее - Реестр)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3D" w:rsidRPr="00485BC2" w:rsidRDefault="0095593D" w:rsidP="0095593D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3D" w:rsidRDefault="0095593D">
    <w:pPr>
      <w:pStyle w:val="a3"/>
      <w:jc w:val="center"/>
    </w:pPr>
  </w:p>
  <w:p w:rsidR="0095593D" w:rsidRDefault="009559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;visibility:visible" o:bullet="t">
        <v:imagedata r:id="rId1" o:title=""/>
      </v:shape>
    </w:pict>
  </w:numPicBullet>
  <w:abstractNum w:abstractNumId="0">
    <w:nsid w:val="00B95F59"/>
    <w:multiLevelType w:val="multilevel"/>
    <w:tmpl w:val="16041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145679C"/>
    <w:multiLevelType w:val="multilevel"/>
    <w:tmpl w:val="2514D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DD7CF5"/>
    <w:multiLevelType w:val="multilevel"/>
    <w:tmpl w:val="3FBA176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41A0289"/>
    <w:multiLevelType w:val="hybridMultilevel"/>
    <w:tmpl w:val="7BF24FF8"/>
    <w:lvl w:ilvl="0" w:tplc="FC808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1C015DC"/>
    <w:multiLevelType w:val="multilevel"/>
    <w:tmpl w:val="3FBA176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2807D45"/>
    <w:multiLevelType w:val="hybridMultilevel"/>
    <w:tmpl w:val="FB1C1694"/>
    <w:lvl w:ilvl="0" w:tplc="D9588D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F503EB"/>
    <w:multiLevelType w:val="multilevel"/>
    <w:tmpl w:val="1B62D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45D65DC"/>
    <w:multiLevelType w:val="multilevel"/>
    <w:tmpl w:val="C7B86D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76540DB"/>
    <w:multiLevelType w:val="multilevel"/>
    <w:tmpl w:val="07ACD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97E38AA"/>
    <w:multiLevelType w:val="hybridMultilevel"/>
    <w:tmpl w:val="0644C7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559C6"/>
    <w:multiLevelType w:val="hybridMultilevel"/>
    <w:tmpl w:val="578C042C"/>
    <w:lvl w:ilvl="0" w:tplc="577EE2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956D54"/>
    <w:multiLevelType w:val="multilevel"/>
    <w:tmpl w:val="09844C1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22BB0AF3"/>
    <w:multiLevelType w:val="hybridMultilevel"/>
    <w:tmpl w:val="B2EA4AC6"/>
    <w:lvl w:ilvl="0" w:tplc="C16A804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244F2866"/>
    <w:multiLevelType w:val="multilevel"/>
    <w:tmpl w:val="1E2CE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36F80BCB"/>
    <w:multiLevelType w:val="multilevel"/>
    <w:tmpl w:val="89D05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85425A9"/>
    <w:multiLevelType w:val="hybridMultilevel"/>
    <w:tmpl w:val="05086E6A"/>
    <w:lvl w:ilvl="0" w:tplc="7F4C1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FE14E8"/>
    <w:multiLevelType w:val="multilevel"/>
    <w:tmpl w:val="F89E9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1661EFF"/>
    <w:multiLevelType w:val="hybridMultilevel"/>
    <w:tmpl w:val="2354BB68"/>
    <w:lvl w:ilvl="0" w:tplc="70B8D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EA0FF6"/>
    <w:multiLevelType w:val="multilevel"/>
    <w:tmpl w:val="1592C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9365BD0"/>
    <w:multiLevelType w:val="multilevel"/>
    <w:tmpl w:val="F15C1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98793D"/>
    <w:multiLevelType w:val="multilevel"/>
    <w:tmpl w:val="F84032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1085D2C"/>
    <w:multiLevelType w:val="hybridMultilevel"/>
    <w:tmpl w:val="9B382620"/>
    <w:lvl w:ilvl="0" w:tplc="D0CCA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56BF1D78"/>
    <w:multiLevelType w:val="hybridMultilevel"/>
    <w:tmpl w:val="9B34B84A"/>
    <w:lvl w:ilvl="0" w:tplc="62DE6F86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CACE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CA0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787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80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F2E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29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A0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25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9CB186F"/>
    <w:multiLevelType w:val="multilevel"/>
    <w:tmpl w:val="97B81B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7">
    <w:nsid w:val="5C9223D9"/>
    <w:multiLevelType w:val="multilevel"/>
    <w:tmpl w:val="E9980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E3A26B1"/>
    <w:multiLevelType w:val="multilevel"/>
    <w:tmpl w:val="3FECB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E400183"/>
    <w:multiLevelType w:val="hybridMultilevel"/>
    <w:tmpl w:val="703E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5775D"/>
    <w:multiLevelType w:val="hybridMultilevel"/>
    <w:tmpl w:val="6964B3AE"/>
    <w:lvl w:ilvl="0" w:tplc="E3668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EC3D7E"/>
    <w:multiLevelType w:val="multilevel"/>
    <w:tmpl w:val="8C203A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BAF5D5A"/>
    <w:multiLevelType w:val="multilevel"/>
    <w:tmpl w:val="3FBA176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ECF450F"/>
    <w:multiLevelType w:val="multilevel"/>
    <w:tmpl w:val="C6844C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1DC58A7"/>
    <w:multiLevelType w:val="multilevel"/>
    <w:tmpl w:val="689A49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4787F69"/>
    <w:multiLevelType w:val="multilevel"/>
    <w:tmpl w:val="4B685FF2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B5126AF"/>
    <w:multiLevelType w:val="multilevel"/>
    <w:tmpl w:val="79D8E632"/>
    <w:lvl w:ilvl="0">
      <w:start w:val="1"/>
      <w:numFmt w:val="decimal"/>
      <w:lvlText w:val="%1"/>
      <w:lvlJc w:val="left"/>
      <w:pPr>
        <w:ind w:left="1282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7">
    <w:nsid w:val="7B7876DB"/>
    <w:multiLevelType w:val="multilevel"/>
    <w:tmpl w:val="A8C40F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8">
    <w:nsid w:val="7B827D95"/>
    <w:multiLevelType w:val="hybridMultilevel"/>
    <w:tmpl w:val="F78A34B2"/>
    <w:lvl w:ilvl="0" w:tplc="9FD2B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6336E5"/>
    <w:multiLevelType w:val="hybridMultilevel"/>
    <w:tmpl w:val="63B48D5A"/>
    <w:lvl w:ilvl="0" w:tplc="B7142D5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C883490"/>
    <w:multiLevelType w:val="multilevel"/>
    <w:tmpl w:val="6CDC9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3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1">
    <w:nsid w:val="7CDF534A"/>
    <w:multiLevelType w:val="hybridMultilevel"/>
    <w:tmpl w:val="2AC06BC8"/>
    <w:lvl w:ilvl="0" w:tplc="AC885976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140BEE"/>
    <w:multiLevelType w:val="multilevel"/>
    <w:tmpl w:val="3FBA176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7FC91B4B"/>
    <w:multiLevelType w:val="multilevel"/>
    <w:tmpl w:val="79D8E632"/>
    <w:lvl w:ilvl="0">
      <w:start w:val="1"/>
      <w:numFmt w:val="decimal"/>
      <w:lvlText w:val="%1"/>
      <w:lvlJc w:val="left"/>
      <w:pPr>
        <w:ind w:left="1282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7"/>
  </w:num>
  <w:num w:numId="8">
    <w:abstractNumId w:val="34"/>
  </w:num>
  <w:num w:numId="9">
    <w:abstractNumId w:val="8"/>
  </w:num>
  <w:num w:numId="10">
    <w:abstractNumId w:val="22"/>
  </w:num>
  <w:num w:numId="11">
    <w:abstractNumId w:val="20"/>
  </w:num>
  <w:num w:numId="12">
    <w:abstractNumId w:val="31"/>
  </w:num>
  <w:num w:numId="13">
    <w:abstractNumId w:val="7"/>
  </w:num>
  <w:num w:numId="14">
    <w:abstractNumId w:val="1"/>
  </w:num>
  <w:num w:numId="15">
    <w:abstractNumId w:val="42"/>
  </w:num>
  <w:num w:numId="16">
    <w:abstractNumId w:val="32"/>
  </w:num>
  <w:num w:numId="17">
    <w:abstractNumId w:val="15"/>
  </w:num>
  <w:num w:numId="18">
    <w:abstractNumId w:val="35"/>
  </w:num>
  <w:num w:numId="19">
    <w:abstractNumId w:val="43"/>
  </w:num>
  <w:num w:numId="20">
    <w:abstractNumId w:val="17"/>
  </w:num>
  <w:num w:numId="21">
    <w:abstractNumId w:val="16"/>
  </w:num>
  <w:num w:numId="22">
    <w:abstractNumId w:val="30"/>
  </w:num>
  <w:num w:numId="23">
    <w:abstractNumId w:val="14"/>
  </w:num>
  <w:num w:numId="24">
    <w:abstractNumId w:val="12"/>
  </w:num>
  <w:num w:numId="25">
    <w:abstractNumId w:val="39"/>
  </w:num>
  <w:num w:numId="26">
    <w:abstractNumId w:val="26"/>
  </w:num>
  <w:num w:numId="27">
    <w:abstractNumId w:val="0"/>
  </w:num>
  <w:num w:numId="28">
    <w:abstractNumId w:val="38"/>
  </w:num>
  <w:num w:numId="29">
    <w:abstractNumId w:val="37"/>
  </w:num>
  <w:num w:numId="30">
    <w:abstractNumId w:val="28"/>
  </w:num>
  <w:num w:numId="31">
    <w:abstractNumId w:val="13"/>
  </w:num>
  <w:num w:numId="32">
    <w:abstractNumId w:val="23"/>
  </w:num>
  <w:num w:numId="33">
    <w:abstractNumId w:val="36"/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3"/>
  </w:num>
  <w:num w:numId="38">
    <w:abstractNumId w:val="40"/>
  </w:num>
  <w:num w:numId="39">
    <w:abstractNumId w:val="10"/>
  </w:num>
  <w:num w:numId="40">
    <w:abstractNumId w:val="18"/>
  </w:num>
  <w:num w:numId="41">
    <w:abstractNumId w:val="4"/>
  </w:num>
  <w:num w:numId="42">
    <w:abstractNumId w:val="24"/>
  </w:num>
  <w:num w:numId="43">
    <w:abstractNumId w:val="25"/>
  </w:num>
  <w:num w:numId="44">
    <w:abstractNumId w:val="2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7C"/>
    <w:rsid w:val="000009FF"/>
    <w:rsid w:val="00000D81"/>
    <w:rsid w:val="00053911"/>
    <w:rsid w:val="00081E55"/>
    <w:rsid w:val="00094C5B"/>
    <w:rsid w:val="000A01D6"/>
    <w:rsid w:val="000E3065"/>
    <w:rsid w:val="000F1B91"/>
    <w:rsid w:val="000F286B"/>
    <w:rsid w:val="00103A79"/>
    <w:rsid w:val="00105A72"/>
    <w:rsid w:val="00125615"/>
    <w:rsid w:val="001271F1"/>
    <w:rsid w:val="001441E8"/>
    <w:rsid w:val="001519BE"/>
    <w:rsid w:val="001746BE"/>
    <w:rsid w:val="00182557"/>
    <w:rsid w:val="001A0985"/>
    <w:rsid w:val="001B197A"/>
    <w:rsid w:val="001B7031"/>
    <w:rsid w:val="001D1C40"/>
    <w:rsid w:val="001E5957"/>
    <w:rsid w:val="001F26F9"/>
    <w:rsid w:val="001F45C0"/>
    <w:rsid w:val="00226EEC"/>
    <w:rsid w:val="00242E57"/>
    <w:rsid w:val="00244136"/>
    <w:rsid w:val="00250202"/>
    <w:rsid w:val="002639A9"/>
    <w:rsid w:val="00297484"/>
    <w:rsid w:val="002A2485"/>
    <w:rsid w:val="002B01E4"/>
    <w:rsid w:val="002B1218"/>
    <w:rsid w:val="002B79D4"/>
    <w:rsid w:val="002C45EB"/>
    <w:rsid w:val="002E1766"/>
    <w:rsid w:val="003066C8"/>
    <w:rsid w:val="00325025"/>
    <w:rsid w:val="00346899"/>
    <w:rsid w:val="003C3D12"/>
    <w:rsid w:val="003E3C91"/>
    <w:rsid w:val="003F2C27"/>
    <w:rsid w:val="00423451"/>
    <w:rsid w:val="004338E7"/>
    <w:rsid w:val="00441249"/>
    <w:rsid w:val="00486864"/>
    <w:rsid w:val="0049278D"/>
    <w:rsid w:val="00495292"/>
    <w:rsid w:val="004C0C08"/>
    <w:rsid w:val="004D6F14"/>
    <w:rsid w:val="00505757"/>
    <w:rsid w:val="005136BD"/>
    <w:rsid w:val="00542310"/>
    <w:rsid w:val="00542F8E"/>
    <w:rsid w:val="00550258"/>
    <w:rsid w:val="0056127C"/>
    <w:rsid w:val="005A3E17"/>
    <w:rsid w:val="005C4CFA"/>
    <w:rsid w:val="005F0D7C"/>
    <w:rsid w:val="005F2B82"/>
    <w:rsid w:val="00602BFE"/>
    <w:rsid w:val="00604B13"/>
    <w:rsid w:val="0061350A"/>
    <w:rsid w:val="00621014"/>
    <w:rsid w:val="00622702"/>
    <w:rsid w:val="00627490"/>
    <w:rsid w:val="0063652C"/>
    <w:rsid w:val="00636A04"/>
    <w:rsid w:val="00687332"/>
    <w:rsid w:val="006911DD"/>
    <w:rsid w:val="006E067C"/>
    <w:rsid w:val="00721626"/>
    <w:rsid w:val="007439E5"/>
    <w:rsid w:val="00754CA0"/>
    <w:rsid w:val="007B79AF"/>
    <w:rsid w:val="007F360A"/>
    <w:rsid w:val="00805C62"/>
    <w:rsid w:val="008758B4"/>
    <w:rsid w:val="00893527"/>
    <w:rsid w:val="008A2A7D"/>
    <w:rsid w:val="008B2184"/>
    <w:rsid w:val="008B23A1"/>
    <w:rsid w:val="008C5810"/>
    <w:rsid w:val="008F2EDB"/>
    <w:rsid w:val="00905F79"/>
    <w:rsid w:val="0091259F"/>
    <w:rsid w:val="009231C5"/>
    <w:rsid w:val="009356CD"/>
    <w:rsid w:val="00941716"/>
    <w:rsid w:val="0094769D"/>
    <w:rsid w:val="00950CA0"/>
    <w:rsid w:val="0095593D"/>
    <w:rsid w:val="00955AF1"/>
    <w:rsid w:val="00955D63"/>
    <w:rsid w:val="00956BCC"/>
    <w:rsid w:val="00986E36"/>
    <w:rsid w:val="00990E94"/>
    <w:rsid w:val="009C06FD"/>
    <w:rsid w:val="009C783B"/>
    <w:rsid w:val="009D76D0"/>
    <w:rsid w:val="00A0030B"/>
    <w:rsid w:val="00A240D9"/>
    <w:rsid w:val="00A33415"/>
    <w:rsid w:val="00A75FD3"/>
    <w:rsid w:val="00A825F0"/>
    <w:rsid w:val="00AA388C"/>
    <w:rsid w:val="00AC27DE"/>
    <w:rsid w:val="00AC4B00"/>
    <w:rsid w:val="00AC74AE"/>
    <w:rsid w:val="00AD6DBF"/>
    <w:rsid w:val="00B00275"/>
    <w:rsid w:val="00B64D5C"/>
    <w:rsid w:val="00B66969"/>
    <w:rsid w:val="00B66C0A"/>
    <w:rsid w:val="00B96DFF"/>
    <w:rsid w:val="00B97F8E"/>
    <w:rsid w:val="00BA3C1A"/>
    <w:rsid w:val="00BA6D33"/>
    <w:rsid w:val="00BC1B1C"/>
    <w:rsid w:val="00BE1A47"/>
    <w:rsid w:val="00BE41C8"/>
    <w:rsid w:val="00BF7BE3"/>
    <w:rsid w:val="00C146CA"/>
    <w:rsid w:val="00C17A45"/>
    <w:rsid w:val="00C2615F"/>
    <w:rsid w:val="00C272A8"/>
    <w:rsid w:val="00C85AC2"/>
    <w:rsid w:val="00CB2AAE"/>
    <w:rsid w:val="00CB39C3"/>
    <w:rsid w:val="00CC0929"/>
    <w:rsid w:val="00D320E0"/>
    <w:rsid w:val="00D3252D"/>
    <w:rsid w:val="00D34929"/>
    <w:rsid w:val="00D572D2"/>
    <w:rsid w:val="00D7038B"/>
    <w:rsid w:val="00DA1CD7"/>
    <w:rsid w:val="00DA7269"/>
    <w:rsid w:val="00DB08F4"/>
    <w:rsid w:val="00DB3D85"/>
    <w:rsid w:val="00DB6557"/>
    <w:rsid w:val="00DB6E1B"/>
    <w:rsid w:val="00E13A5D"/>
    <w:rsid w:val="00E40870"/>
    <w:rsid w:val="00E67B88"/>
    <w:rsid w:val="00E84649"/>
    <w:rsid w:val="00EB7C58"/>
    <w:rsid w:val="00F107F6"/>
    <w:rsid w:val="00F20A0F"/>
    <w:rsid w:val="00F50438"/>
    <w:rsid w:val="00F679FA"/>
    <w:rsid w:val="00F80254"/>
    <w:rsid w:val="00F939D9"/>
    <w:rsid w:val="00F97ECA"/>
    <w:rsid w:val="00FB48E4"/>
    <w:rsid w:val="00FB74EA"/>
    <w:rsid w:val="00FE305D"/>
    <w:rsid w:val="00FF3BB8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59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593D"/>
    <w:pPr>
      <w:keepNext/>
      <w:spacing w:after="0" w:line="240" w:lineRule="auto"/>
      <w:ind w:left="-284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59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59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A0985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A0985"/>
    <w:pPr>
      <w:keepNext/>
      <w:widowControl w:val="0"/>
      <w:spacing w:before="48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A0985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A0985"/>
    <w:pPr>
      <w:keepNext/>
      <w:spacing w:after="0" w:line="240" w:lineRule="atLeast"/>
      <w:ind w:left="36" w:right="36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A0985"/>
    <w:pPr>
      <w:keepNext/>
      <w:spacing w:after="0" w:line="240" w:lineRule="atLeast"/>
      <w:ind w:left="36" w:right="36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D7C"/>
    <w:pPr>
      <w:widowControl w:val="0"/>
      <w:autoSpaceDE w:val="0"/>
      <w:autoSpaceDN w:val="0"/>
      <w:adjustRightInd w:val="0"/>
      <w:spacing w:after="0" w:line="308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325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A5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3A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5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5F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5F2B82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1271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271F1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8">
    <w:name w:val="No Spacing"/>
    <w:link w:val="a9"/>
    <w:uiPriority w:val="1"/>
    <w:qFormat/>
    <w:rsid w:val="001271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59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955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55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559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d">
    <w:name w:val="Название Знак"/>
    <w:basedOn w:val="a0"/>
    <w:link w:val="ac"/>
    <w:rsid w:val="0095593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e">
    <w:name w:val="Subtitle"/>
    <w:basedOn w:val="a"/>
    <w:link w:val="af"/>
    <w:qFormat/>
    <w:rsid w:val="009559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95593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f0">
    <w:name w:val="page number"/>
    <w:basedOn w:val="a0"/>
    <w:uiPriority w:val="99"/>
    <w:rsid w:val="0095593D"/>
  </w:style>
  <w:style w:type="paragraph" w:customStyle="1" w:styleId="Default">
    <w:name w:val="Default"/>
    <w:rsid w:val="00955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95593D"/>
    <w:rPr>
      <w:color w:val="0000FF"/>
      <w:u w:val="single"/>
    </w:rPr>
  </w:style>
  <w:style w:type="character" w:styleId="af2">
    <w:name w:val="FollowedHyperlink"/>
    <w:rsid w:val="0095593D"/>
    <w:rPr>
      <w:color w:val="800080"/>
      <w:u w:val="single"/>
    </w:rPr>
  </w:style>
  <w:style w:type="paragraph" w:customStyle="1" w:styleId="ConsPlusTitle">
    <w:name w:val="ConsPlusTitle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line number"/>
    <w:basedOn w:val="a0"/>
    <w:rsid w:val="0095593D"/>
  </w:style>
  <w:style w:type="character" w:customStyle="1" w:styleId="af4">
    <w:name w:val="Гипертекстовая ссылка"/>
    <w:uiPriority w:val="99"/>
    <w:rsid w:val="0095593D"/>
    <w:rPr>
      <w:rFonts w:cs="Times New Roman"/>
      <w:b w:val="0"/>
      <w:color w:val="106BBE"/>
    </w:rPr>
  </w:style>
  <w:style w:type="character" w:customStyle="1" w:styleId="a9">
    <w:name w:val="Без интервала Знак"/>
    <w:link w:val="a8"/>
    <w:uiPriority w:val="1"/>
    <w:locked/>
    <w:rsid w:val="0095593D"/>
  </w:style>
  <w:style w:type="character" w:customStyle="1" w:styleId="af5">
    <w:name w:val="Цветовое выделение"/>
    <w:uiPriority w:val="99"/>
    <w:rsid w:val="0095593D"/>
    <w:rPr>
      <w:b/>
      <w:color w:val="26282F"/>
    </w:rPr>
  </w:style>
  <w:style w:type="character" w:customStyle="1" w:styleId="50">
    <w:name w:val="Заголовок 5 Знак"/>
    <w:basedOn w:val="a0"/>
    <w:link w:val="5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A09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1A098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f7">
    <w:name w:val="annotation reference"/>
    <w:uiPriority w:val="99"/>
    <w:semiHidden/>
    <w:rsid w:val="001A0985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1A0985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A0985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uiPriority w:val="99"/>
    <w:qFormat/>
    <w:rsid w:val="001A0985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Body Text Indent"/>
    <w:basedOn w:val="a"/>
    <w:link w:val="afc"/>
    <w:uiPriority w:val="99"/>
    <w:rsid w:val="001A0985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"/>
    <w:basedOn w:val="a"/>
    <w:link w:val="afe"/>
    <w:uiPriority w:val="99"/>
    <w:rsid w:val="001A09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1A0985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A0985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ff">
    <w:name w:val="Текст сноски Знак"/>
    <w:basedOn w:val="a0"/>
    <w:link w:val="aff0"/>
    <w:uiPriority w:val="99"/>
    <w:semiHidden/>
    <w:rsid w:val="001A09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0">
    <w:name w:val="footnote text"/>
    <w:basedOn w:val="a"/>
    <w:link w:val="aff"/>
    <w:uiPriority w:val="99"/>
    <w:semiHidden/>
    <w:unhideWhenUsed/>
    <w:rsid w:val="001A09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1A0985"/>
    <w:rPr>
      <w:sz w:val="20"/>
      <w:szCs w:val="20"/>
    </w:rPr>
  </w:style>
  <w:style w:type="paragraph" w:customStyle="1" w:styleId="13">
    <w:name w:val="Абзац списка1"/>
    <w:basedOn w:val="a"/>
    <w:rsid w:val="001A09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uiPriority w:val="59"/>
    <w:rsid w:val="001A098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basedOn w:val="a0"/>
    <w:uiPriority w:val="99"/>
    <w:semiHidden/>
    <w:unhideWhenUsed/>
    <w:rsid w:val="001A0985"/>
    <w:rPr>
      <w:vertAlign w:val="superscript"/>
    </w:rPr>
  </w:style>
  <w:style w:type="table" w:customStyle="1" w:styleId="23">
    <w:name w:val="Сетка таблицы2"/>
    <w:basedOn w:val="a1"/>
    <w:next w:val="a5"/>
    <w:uiPriority w:val="59"/>
    <w:rsid w:val="001A09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1A09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59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593D"/>
    <w:pPr>
      <w:keepNext/>
      <w:spacing w:after="0" w:line="240" w:lineRule="auto"/>
      <w:ind w:left="-284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59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59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A0985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A0985"/>
    <w:pPr>
      <w:keepNext/>
      <w:widowControl w:val="0"/>
      <w:spacing w:before="48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A0985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A0985"/>
    <w:pPr>
      <w:keepNext/>
      <w:spacing w:after="0" w:line="240" w:lineRule="atLeast"/>
      <w:ind w:left="36" w:right="36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A0985"/>
    <w:pPr>
      <w:keepNext/>
      <w:spacing w:after="0" w:line="240" w:lineRule="atLeast"/>
      <w:ind w:left="36" w:right="36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D7C"/>
    <w:pPr>
      <w:widowControl w:val="0"/>
      <w:autoSpaceDE w:val="0"/>
      <w:autoSpaceDN w:val="0"/>
      <w:adjustRightInd w:val="0"/>
      <w:spacing w:after="0" w:line="308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325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A5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3A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5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5F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5F2B82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1271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271F1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8">
    <w:name w:val="No Spacing"/>
    <w:link w:val="a9"/>
    <w:uiPriority w:val="1"/>
    <w:qFormat/>
    <w:rsid w:val="001271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59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955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55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559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d">
    <w:name w:val="Название Знак"/>
    <w:basedOn w:val="a0"/>
    <w:link w:val="ac"/>
    <w:rsid w:val="0095593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e">
    <w:name w:val="Subtitle"/>
    <w:basedOn w:val="a"/>
    <w:link w:val="af"/>
    <w:qFormat/>
    <w:rsid w:val="009559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95593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f0">
    <w:name w:val="page number"/>
    <w:basedOn w:val="a0"/>
    <w:uiPriority w:val="99"/>
    <w:rsid w:val="0095593D"/>
  </w:style>
  <w:style w:type="paragraph" w:customStyle="1" w:styleId="Default">
    <w:name w:val="Default"/>
    <w:rsid w:val="00955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95593D"/>
    <w:rPr>
      <w:color w:val="0000FF"/>
      <w:u w:val="single"/>
    </w:rPr>
  </w:style>
  <w:style w:type="character" w:styleId="af2">
    <w:name w:val="FollowedHyperlink"/>
    <w:rsid w:val="0095593D"/>
    <w:rPr>
      <w:color w:val="800080"/>
      <w:u w:val="single"/>
    </w:rPr>
  </w:style>
  <w:style w:type="paragraph" w:customStyle="1" w:styleId="ConsPlusTitle">
    <w:name w:val="ConsPlusTitle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line number"/>
    <w:basedOn w:val="a0"/>
    <w:rsid w:val="0095593D"/>
  </w:style>
  <w:style w:type="character" w:customStyle="1" w:styleId="af4">
    <w:name w:val="Гипертекстовая ссылка"/>
    <w:uiPriority w:val="99"/>
    <w:rsid w:val="0095593D"/>
    <w:rPr>
      <w:rFonts w:cs="Times New Roman"/>
      <w:b w:val="0"/>
      <w:color w:val="106BBE"/>
    </w:rPr>
  </w:style>
  <w:style w:type="character" w:customStyle="1" w:styleId="a9">
    <w:name w:val="Без интервала Знак"/>
    <w:link w:val="a8"/>
    <w:uiPriority w:val="1"/>
    <w:locked/>
    <w:rsid w:val="0095593D"/>
  </w:style>
  <w:style w:type="character" w:customStyle="1" w:styleId="af5">
    <w:name w:val="Цветовое выделение"/>
    <w:uiPriority w:val="99"/>
    <w:rsid w:val="0095593D"/>
    <w:rPr>
      <w:b/>
      <w:color w:val="26282F"/>
    </w:rPr>
  </w:style>
  <w:style w:type="character" w:customStyle="1" w:styleId="50">
    <w:name w:val="Заголовок 5 Знак"/>
    <w:basedOn w:val="a0"/>
    <w:link w:val="5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A09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1A098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f7">
    <w:name w:val="annotation reference"/>
    <w:uiPriority w:val="99"/>
    <w:semiHidden/>
    <w:rsid w:val="001A0985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1A0985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A0985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uiPriority w:val="99"/>
    <w:qFormat/>
    <w:rsid w:val="001A0985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Body Text Indent"/>
    <w:basedOn w:val="a"/>
    <w:link w:val="afc"/>
    <w:uiPriority w:val="99"/>
    <w:rsid w:val="001A0985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"/>
    <w:basedOn w:val="a"/>
    <w:link w:val="afe"/>
    <w:uiPriority w:val="99"/>
    <w:rsid w:val="001A09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1A09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1A0985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A0985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ff">
    <w:name w:val="Текст сноски Знак"/>
    <w:basedOn w:val="a0"/>
    <w:link w:val="aff0"/>
    <w:uiPriority w:val="99"/>
    <w:semiHidden/>
    <w:rsid w:val="001A098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0">
    <w:name w:val="footnote text"/>
    <w:basedOn w:val="a"/>
    <w:link w:val="aff"/>
    <w:uiPriority w:val="99"/>
    <w:semiHidden/>
    <w:unhideWhenUsed/>
    <w:rsid w:val="001A09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1A0985"/>
    <w:rPr>
      <w:sz w:val="20"/>
      <w:szCs w:val="20"/>
    </w:rPr>
  </w:style>
  <w:style w:type="paragraph" w:customStyle="1" w:styleId="13">
    <w:name w:val="Абзац списка1"/>
    <w:basedOn w:val="a"/>
    <w:rsid w:val="001A09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uiPriority w:val="59"/>
    <w:rsid w:val="001A098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basedOn w:val="a0"/>
    <w:uiPriority w:val="99"/>
    <w:semiHidden/>
    <w:unhideWhenUsed/>
    <w:rsid w:val="001A0985"/>
    <w:rPr>
      <w:vertAlign w:val="superscript"/>
    </w:rPr>
  </w:style>
  <w:style w:type="table" w:customStyle="1" w:styleId="23">
    <w:name w:val="Сетка таблицы2"/>
    <w:basedOn w:val="a1"/>
    <w:next w:val="a5"/>
    <w:uiPriority w:val="59"/>
    <w:rsid w:val="001A09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1A09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1.wmf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yperlink" Target="garantF1://12060687.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hyperlink" Target="garantF1://2206626.0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ADA0-FE0D-4B1A-ADFD-05AD1C72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49</Pages>
  <Words>10281</Words>
  <Characters>58606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ub_ermol</cp:lastModifiedBy>
  <cp:revision>15</cp:revision>
  <cp:lastPrinted>2022-09-20T02:43:00Z</cp:lastPrinted>
  <dcterms:created xsi:type="dcterms:W3CDTF">2022-11-17T09:27:00Z</dcterms:created>
  <dcterms:modified xsi:type="dcterms:W3CDTF">2023-09-18T08:04:00Z</dcterms:modified>
</cp:coreProperties>
</file>