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A5E" w:rsidRDefault="00173A5E" w:rsidP="00480987">
      <w:pPr>
        <w:widowControl w:val="0"/>
        <w:suppressAutoHyphens/>
        <w:overflowPunct w:val="0"/>
        <w:autoSpaceDE w:val="0"/>
        <w:autoSpaceDN w:val="0"/>
        <w:adjustRightInd w:val="0"/>
        <w:jc w:val="right"/>
        <w:textAlignment w:val="baseline"/>
        <w:rPr>
          <w:b/>
          <w:kern w:val="1"/>
          <w:sz w:val="28"/>
          <w:szCs w:val="28"/>
        </w:rPr>
      </w:pPr>
      <w:r>
        <w:rPr>
          <w:b/>
          <w:kern w:val="1"/>
          <w:sz w:val="28"/>
          <w:szCs w:val="28"/>
        </w:rPr>
        <w:t>ПРОЕКТ</w:t>
      </w:r>
    </w:p>
    <w:p w:rsidR="006520EA" w:rsidRPr="007524F2" w:rsidRDefault="006520EA" w:rsidP="00480987">
      <w:pPr>
        <w:widowControl w:val="0"/>
        <w:suppressAutoHyphens/>
        <w:overflowPunct w:val="0"/>
        <w:autoSpaceDE w:val="0"/>
        <w:autoSpaceDN w:val="0"/>
        <w:adjustRightInd w:val="0"/>
        <w:jc w:val="center"/>
        <w:textAlignment w:val="baseline"/>
        <w:rPr>
          <w:b/>
          <w:kern w:val="1"/>
          <w:sz w:val="28"/>
          <w:szCs w:val="28"/>
        </w:rPr>
      </w:pPr>
      <w:r w:rsidRPr="007524F2">
        <w:rPr>
          <w:b/>
          <w:kern w:val="1"/>
          <w:sz w:val="28"/>
          <w:szCs w:val="28"/>
        </w:rPr>
        <w:t>СОВЕТ ДЕПУТАТОВ ЕРМОЛАЕВСКОГО СЕЛЬСОВЕТА</w:t>
      </w:r>
    </w:p>
    <w:p w:rsidR="006520EA" w:rsidRPr="007524F2" w:rsidRDefault="006520EA" w:rsidP="00480987">
      <w:pPr>
        <w:widowControl w:val="0"/>
        <w:suppressAutoHyphens/>
        <w:overflowPunct w:val="0"/>
        <w:autoSpaceDE w:val="0"/>
        <w:autoSpaceDN w:val="0"/>
        <w:adjustRightInd w:val="0"/>
        <w:jc w:val="center"/>
        <w:textAlignment w:val="baseline"/>
        <w:rPr>
          <w:b/>
          <w:kern w:val="1"/>
          <w:sz w:val="28"/>
          <w:szCs w:val="28"/>
        </w:rPr>
      </w:pPr>
      <w:r w:rsidRPr="007524F2">
        <w:rPr>
          <w:b/>
          <w:kern w:val="1"/>
          <w:sz w:val="28"/>
          <w:szCs w:val="28"/>
        </w:rPr>
        <w:t>УБИНСКОГО РАЙОНА НОВОСИБИРСКОЙ ОБЛАСТИ</w:t>
      </w:r>
    </w:p>
    <w:p w:rsidR="006520EA" w:rsidRPr="007524F2" w:rsidRDefault="006520EA" w:rsidP="00480987">
      <w:pPr>
        <w:widowControl w:val="0"/>
        <w:suppressAutoHyphens/>
        <w:overflowPunct w:val="0"/>
        <w:autoSpaceDE w:val="0"/>
        <w:autoSpaceDN w:val="0"/>
        <w:adjustRightInd w:val="0"/>
        <w:jc w:val="center"/>
        <w:textAlignment w:val="baseline"/>
        <w:rPr>
          <w:b/>
          <w:kern w:val="1"/>
          <w:sz w:val="28"/>
          <w:szCs w:val="28"/>
        </w:rPr>
      </w:pPr>
      <w:r w:rsidRPr="007524F2">
        <w:rPr>
          <w:b/>
          <w:kern w:val="1"/>
          <w:sz w:val="28"/>
          <w:szCs w:val="28"/>
        </w:rPr>
        <w:t>шестого созыва</w:t>
      </w:r>
    </w:p>
    <w:p w:rsidR="006520EA" w:rsidRPr="007524F2" w:rsidRDefault="006520EA" w:rsidP="00480987">
      <w:pPr>
        <w:widowControl w:val="0"/>
        <w:suppressAutoHyphens/>
        <w:overflowPunct w:val="0"/>
        <w:autoSpaceDE w:val="0"/>
        <w:autoSpaceDN w:val="0"/>
        <w:adjustRightInd w:val="0"/>
        <w:jc w:val="center"/>
        <w:textAlignment w:val="baseline"/>
        <w:rPr>
          <w:b/>
          <w:kern w:val="1"/>
          <w:sz w:val="28"/>
          <w:szCs w:val="28"/>
        </w:rPr>
      </w:pPr>
    </w:p>
    <w:p w:rsidR="006520EA" w:rsidRPr="007524F2" w:rsidRDefault="006520EA" w:rsidP="00480987">
      <w:pPr>
        <w:widowControl w:val="0"/>
        <w:suppressAutoHyphens/>
        <w:overflowPunct w:val="0"/>
        <w:autoSpaceDE w:val="0"/>
        <w:autoSpaceDN w:val="0"/>
        <w:adjustRightInd w:val="0"/>
        <w:jc w:val="center"/>
        <w:textAlignment w:val="baseline"/>
        <w:rPr>
          <w:b/>
          <w:kern w:val="1"/>
          <w:sz w:val="28"/>
          <w:szCs w:val="28"/>
        </w:rPr>
      </w:pPr>
      <w:r w:rsidRPr="007524F2">
        <w:rPr>
          <w:b/>
          <w:kern w:val="1"/>
          <w:sz w:val="28"/>
          <w:szCs w:val="28"/>
        </w:rPr>
        <w:t>РЕШЕНИЕ</w:t>
      </w:r>
    </w:p>
    <w:p w:rsidR="006520EA" w:rsidRPr="007524F2" w:rsidRDefault="00173A5E" w:rsidP="00480987">
      <w:pPr>
        <w:widowControl w:val="0"/>
        <w:suppressAutoHyphens/>
        <w:overflowPunct w:val="0"/>
        <w:autoSpaceDE w:val="0"/>
        <w:autoSpaceDN w:val="0"/>
        <w:adjustRightInd w:val="0"/>
        <w:jc w:val="center"/>
        <w:textAlignment w:val="baseline"/>
        <w:rPr>
          <w:kern w:val="1"/>
          <w:sz w:val="28"/>
          <w:szCs w:val="28"/>
        </w:rPr>
      </w:pPr>
      <w:r>
        <w:rPr>
          <w:b/>
          <w:kern w:val="1"/>
          <w:sz w:val="28"/>
          <w:szCs w:val="28"/>
        </w:rPr>
        <w:t>______________</w:t>
      </w:r>
      <w:r w:rsidR="006520EA" w:rsidRPr="007524F2">
        <w:rPr>
          <w:b/>
          <w:kern w:val="1"/>
          <w:sz w:val="28"/>
          <w:szCs w:val="28"/>
        </w:rPr>
        <w:t xml:space="preserve"> сессии</w:t>
      </w:r>
    </w:p>
    <w:p w:rsidR="006520EA" w:rsidRPr="007524F2" w:rsidRDefault="006520EA" w:rsidP="00480987">
      <w:pPr>
        <w:widowControl w:val="0"/>
        <w:suppressAutoHyphens/>
        <w:overflowPunct w:val="0"/>
        <w:autoSpaceDE w:val="0"/>
        <w:autoSpaceDN w:val="0"/>
        <w:adjustRightInd w:val="0"/>
        <w:jc w:val="center"/>
        <w:textAlignment w:val="baseline"/>
        <w:rPr>
          <w:kern w:val="1"/>
          <w:sz w:val="28"/>
          <w:szCs w:val="28"/>
        </w:rPr>
      </w:pPr>
    </w:p>
    <w:p w:rsidR="006520EA" w:rsidRPr="007524F2" w:rsidRDefault="006520EA" w:rsidP="00480987">
      <w:pPr>
        <w:widowControl w:val="0"/>
        <w:suppressAutoHyphens/>
        <w:overflowPunct w:val="0"/>
        <w:autoSpaceDE w:val="0"/>
        <w:autoSpaceDN w:val="0"/>
        <w:adjustRightInd w:val="0"/>
        <w:jc w:val="center"/>
        <w:textAlignment w:val="baseline"/>
        <w:rPr>
          <w:kern w:val="1"/>
          <w:sz w:val="28"/>
          <w:szCs w:val="28"/>
        </w:rPr>
      </w:pPr>
      <w:r w:rsidRPr="007524F2">
        <w:rPr>
          <w:color w:val="000000"/>
          <w:kern w:val="1"/>
          <w:sz w:val="28"/>
          <w:szCs w:val="28"/>
        </w:rPr>
        <w:t xml:space="preserve">от </w:t>
      </w:r>
      <w:r w:rsidR="00173A5E">
        <w:rPr>
          <w:color w:val="000000"/>
          <w:kern w:val="1"/>
          <w:sz w:val="28"/>
          <w:szCs w:val="28"/>
        </w:rPr>
        <w:t>__</w:t>
      </w:r>
      <w:r w:rsidRPr="007524F2">
        <w:rPr>
          <w:color w:val="000000"/>
          <w:kern w:val="1"/>
          <w:sz w:val="28"/>
          <w:szCs w:val="28"/>
        </w:rPr>
        <w:t>.</w:t>
      </w:r>
      <w:r w:rsidR="00173A5E">
        <w:rPr>
          <w:color w:val="000000"/>
          <w:kern w:val="1"/>
          <w:sz w:val="28"/>
          <w:szCs w:val="28"/>
        </w:rPr>
        <w:t>__</w:t>
      </w:r>
      <w:r w:rsidRPr="007524F2">
        <w:rPr>
          <w:color w:val="000000"/>
          <w:kern w:val="1"/>
          <w:sz w:val="28"/>
          <w:szCs w:val="28"/>
        </w:rPr>
        <w:t>.202</w:t>
      </w:r>
      <w:r w:rsidR="00173A5E">
        <w:rPr>
          <w:color w:val="000000"/>
          <w:kern w:val="1"/>
          <w:sz w:val="28"/>
          <w:szCs w:val="28"/>
        </w:rPr>
        <w:t>5</w:t>
      </w:r>
      <w:r w:rsidRPr="007524F2">
        <w:rPr>
          <w:color w:val="000000"/>
          <w:kern w:val="1"/>
          <w:sz w:val="28"/>
          <w:szCs w:val="28"/>
        </w:rPr>
        <w:t xml:space="preserve">                           с. </w:t>
      </w:r>
      <w:proofErr w:type="spellStart"/>
      <w:r w:rsidRPr="007524F2">
        <w:rPr>
          <w:color w:val="000000"/>
          <w:kern w:val="1"/>
          <w:sz w:val="28"/>
          <w:szCs w:val="28"/>
        </w:rPr>
        <w:t>Ермолаевка</w:t>
      </w:r>
      <w:proofErr w:type="spellEnd"/>
      <w:r w:rsidRPr="007524F2">
        <w:rPr>
          <w:color w:val="000000"/>
          <w:kern w:val="1"/>
          <w:sz w:val="28"/>
          <w:szCs w:val="28"/>
        </w:rPr>
        <w:t xml:space="preserve">         </w:t>
      </w:r>
      <w:r w:rsidRPr="007524F2">
        <w:rPr>
          <w:color w:val="000000"/>
          <w:kern w:val="1"/>
          <w:sz w:val="28"/>
          <w:szCs w:val="28"/>
        </w:rPr>
        <w:tab/>
        <w:t xml:space="preserve">                   № </w:t>
      </w:r>
      <w:r w:rsidR="00173A5E">
        <w:rPr>
          <w:color w:val="000000"/>
          <w:kern w:val="1"/>
          <w:sz w:val="28"/>
          <w:szCs w:val="28"/>
        </w:rPr>
        <w:t>___</w:t>
      </w:r>
    </w:p>
    <w:p w:rsidR="006520EA" w:rsidRPr="007524F2" w:rsidRDefault="006520EA" w:rsidP="00480987">
      <w:pPr>
        <w:jc w:val="center"/>
        <w:rPr>
          <w:b/>
          <w:bCs/>
          <w:sz w:val="28"/>
          <w:szCs w:val="28"/>
        </w:rPr>
      </w:pPr>
    </w:p>
    <w:p w:rsidR="006520EA" w:rsidRPr="007524F2" w:rsidRDefault="006E505E" w:rsidP="00480987">
      <w:pPr>
        <w:jc w:val="center"/>
        <w:rPr>
          <w:bCs/>
          <w:i/>
          <w:sz w:val="28"/>
          <w:szCs w:val="28"/>
        </w:rPr>
      </w:pPr>
      <w:r>
        <w:rPr>
          <w:b/>
          <w:bCs/>
          <w:sz w:val="28"/>
          <w:szCs w:val="28"/>
        </w:rPr>
        <w:t xml:space="preserve">О внесении изменений в решение </w:t>
      </w:r>
      <w:r>
        <w:rPr>
          <w:b/>
          <w:sz w:val="28"/>
          <w:szCs w:val="28"/>
        </w:rPr>
        <w:t xml:space="preserve">Совета депутатов </w:t>
      </w:r>
      <w:proofErr w:type="spellStart"/>
      <w:r>
        <w:rPr>
          <w:b/>
          <w:sz w:val="28"/>
          <w:szCs w:val="28"/>
        </w:rPr>
        <w:t>Ермолаевского</w:t>
      </w:r>
      <w:proofErr w:type="spellEnd"/>
      <w:r>
        <w:rPr>
          <w:b/>
          <w:sz w:val="28"/>
          <w:szCs w:val="28"/>
        </w:rPr>
        <w:t xml:space="preserve"> сельсовета Убинского района Новосибирской области</w:t>
      </w:r>
      <w:r w:rsidRPr="007524F2">
        <w:rPr>
          <w:b/>
          <w:bCs/>
          <w:sz w:val="28"/>
          <w:szCs w:val="28"/>
        </w:rPr>
        <w:t xml:space="preserve"> </w:t>
      </w:r>
      <w:r>
        <w:rPr>
          <w:b/>
          <w:bCs/>
          <w:sz w:val="28"/>
          <w:szCs w:val="28"/>
        </w:rPr>
        <w:t>от 26.03.2025 № 171 «</w:t>
      </w:r>
      <w:r w:rsidR="006520EA" w:rsidRPr="007524F2">
        <w:rPr>
          <w:b/>
          <w:bCs/>
          <w:sz w:val="28"/>
          <w:szCs w:val="28"/>
        </w:rPr>
        <w:t xml:space="preserve">Об утверждении положения о муниципальном контроле в сфере благоустройства на территории </w:t>
      </w:r>
      <w:proofErr w:type="spellStart"/>
      <w:r w:rsidR="006520EA" w:rsidRPr="007524F2">
        <w:rPr>
          <w:b/>
          <w:bCs/>
          <w:sz w:val="28"/>
          <w:szCs w:val="28"/>
        </w:rPr>
        <w:t>Ермолаевского</w:t>
      </w:r>
      <w:proofErr w:type="spellEnd"/>
      <w:r w:rsidR="006520EA" w:rsidRPr="007524F2">
        <w:rPr>
          <w:b/>
          <w:bCs/>
          <w:sz w:val="28"/>
          <w:szCs w:val="28"/>
        </w:rPr>
        <w:t xml:space="preserve"> сельсовета Убинского района Новосибирской области</w:t>
      </w:r>
      <w:r>
        <w:rPr>
          <w:b/>
          <w:bCs/>
          <w:sz w:val="28"/>
          <w:szCs w:val="28"/>
        </w:rPr>
        <w:t>»</w:t>
      </w:r>
    </w:p>
    <w:p w:rsidR="006520EA" w:rsidRPr="007524F2" w:rsidRDefault="006520EA" w:rsidP="00480987">
      <w:pPr>
        <w:shd w:val="clear" w:color="auto" w:fill="FFFFFF"/>
        <w:rPr>
          <w:b/>
          <w:color w:val="000000"/>
          <w:sz w:val="28"/>
          <w:szCs w:val="28"/>
        </w:rPr>
      </w:pPr>
    </w:p>
    <w:p w:rsidR="006520EA" w:rsidRPr="007524F2" w:rsidRDefault="006520EA" w:rsidP="00797889">
      <w:pPr>
        <w:shd w:val="clear" w:color="auto" w:fill="FFFFFF"/>
        <w:jc w:val="both"/>
        <w:rPr>
          <w:color w:val="000000"/>
          <w:sz w:val="28"/>
          <w:szCs w:val="28"/>
        </w:rPr>
      </w:pPr>
      <w:proofErr w:type="gramStart"/>
      <w:r w:rsidRPr="007524F2">
        <w:rPr>
          <w:color w:val="000000"/>
          <w:sz w:val="28"/>
          <w:szCs w:val="28"/>
        </w:rPr>
        <w:t xml:space="preserve">В соответствии с </w:t>
      </w:r>
      <w:r w:rsidRPr="007524F2">
        <w:rPr>
          <w:color w:val="000000"/>
          <w:sz w:val="28"/>
          <w:szCs w:val="28"/>
          <w:shd w:val="clear" w:color="auto" w:fill="FFFFFF"/>
        </w:rPr>
        <w:t>Федеральн</w:t>
      </w:r>
      <w:r w:rsidR="006E505E">
        <w:rPr>
          <w:color w:val="000000"/>
          <w:sz w:val="28"/>
          <w:szCs w:val="28"/>
          <w:shd w:val="clear" w:color="auto" w:fill="FFFFFF"/>
        </w:rPr>
        <w:t>ым законом</w:t>
      </w:r>
      <w:r w:rsidRPr="007524F2">
        <w:rPr>
          <w:color w:val="000000"/>
          <w:sz w:val="28"/>
          <w:szCs w:val="28"/>
          <w:shd w:val="clear" w:color="auto" w:fill="FFFFFF"/>
        </w:rPr>
        <w:t xml:space="preserve"> от 6 октября 2003 года № 131-ФЗ «Об общих принципах организации местного самоуправления в Российской Федерации»</w:t>
      </w:r>
      <w:r w:rsidRPr="007524F2">
        <w:rPr>
          <w:color w:val="000000"/>
          <w:sz w:val="28"/>
          <w:szCs w:val="28"/>
        </w:rPr>
        <w:t xml:space="preserve">, Федеральным законом от 31 июля 2020 № 248-ФЗ «О государственном контроле (надзоре) и муниципальном контроле в Российской Федерации», руководствуясь Уставом </w:t>
      </w:r>
      <w:proofErr w:type="spellStart"/>
      <w:r w:rsidRPr="007524F2">
        <w:rPr>
          <w:color w:val="000000"/>
          <w:sz w:val="28"/>
          <w:szCs w:val="28"/>
        </w:rPr>
        <w:t>Ермолаевского</w:t>
      </w:r>
      <w:proofErr w:type="spellEnd"/>
      <w:r w:rsidRPr="007524F2">
        <w:rPr>
          <w:color w:val="000000"/>
          <w:sz w:val="28"/>
          <w:szCs w:val="28"/>
        </w:rPr>
        <w:t xml:space="preserve"> сельсовета Убинского района Новосибирской области</w:t>
      </w:r>
      <w:r w:rsidRPr="007524F2">
        <w:rPr>
          <w:bCs/>
          <w:color w:val="000000"/>
          <w:sz w:val="28"/>
          <w:szCs w:val="28"/>
        </w:rPr>
        <w:t>,</w:t>
      </w:r>
      <w:r w:rsidRPr="007524F2">
        <w:rPr>
          <w:b/>
          <w:bCs/>
          <w:color w:val="000000"/>
          <w:sz w:val="28"/>
          <w:szCs w:val="28"/>
        </w:rPr>
        <w:t xml:space="preserve"> </w:t>
      </w:r>
      <w:r w:rsidRPr="007524F2">
        <w:rPr>
          <w:bCs/>
          <w:color w:val="000000"/>
          <w:sz w:val="28"/>
          <w:szCs w:val="28"/>
        </w:rPr>
        <w:t xml:space="preserve">Совет депутатов </w:t>
      </w:r>
      <w:proofErr w:type="spellStart"/>
      <w:r w:rsidRPr="007524F2">
        <w:rPr>
          <w:bCs/>
          <w:color w:val="000000"/>
          <w:sz w:val="28"/>
          <w:szCs w:val="28"/>
        </w:rPr>
        <w:t>Ермолаевского</w:t>
      </w:r>
      <w:proofErr w:type="spellEnd"/>
      <w:r w:rsidRPr="007524F2">
        <w:rPr>
          <w:bCs/>
          <w:color w:val="000000"/>
          <w:sz w:val="28"/>
          <w:szCs w:val="28"/>
        </w:rPr>
        <w:t xml:space="preserve"> сельсовета Убинского района Новосибирской области</w:t>
      </w:r>
      <w:r w:rsidRPr="007524F2">
        <w:rPr>
          <w:b/>
          <w:bCs/>
          <w:color w:val="000000"/>
          <w:sz w:val="28"/>
          <w:szCs w:val="28"/>
        </w:rPr>
        <w:t xml:space="preserve"> </w:t>
      </w:r>
      <w:r w:rsidRPr="007524F2">
        <w:rPr>
          <w:iCs/>
          <w:sz w:val="28"/>
          <w:szCs w:val="28"/>
        </w:rPr>
        <w:t>решила:</w:t>
      </w:r>
      <w:proofErr w:type="gramEnd"/>
    </w:p>
    <w:p w:rsidR="006E505E" w:rsidRPr="006E505E" w:rsidRDefault="006E505E" w:rsidP="0097287E">
      <w:pPr>
        <w:pStyle w:val="ad"/>
        <w:numPr>
          <w:ilvl w:val="0"/>
          <w:numId w:val="1"/>
        </w:numPr>
        <w:shd w:val="clear" w:color="auto" w:fill="FFFFFF"/>
        <w:ind w:left="0" w:firstLine="0"/>
        <w:jc w:val="both"/>
        <w:rPr>
          <w:color w:val="000000"/>
          <w:sz w:val="28"/>
          <w:szCs w:val="28"/>
        </w:rPr>
      </w:pPr>
      <w:r>
        <w:rPr>
          <w:color w:val="000000"/>
          <w:sz w:val="28"/>
          <w:szCs w:val="28"/>
        </w:rPr>
        <w:t xml:space="preserve">Внести в </w:t>
      </w:r>
      <w:r w:rsidR="006520EA" w:rsidRPr="00797889">
        <w:rPr>
          <w:color w:val="000000"/>
          <w:sz w:val="28"/>
          <w:szCs w:val="28"/>
        </w:rPr>
        <w:t xml:space="preserve">Положение о муниципальном контроле в сфере благоустройства на территории </w:t>
      </w:r>
      <w:proofErr w:type="spellStart"/>
      <w:r w:rsidR="006520EA" w:rsidRPr="00797889">
        <w:rPr>
          <w:color w:val="000000"/>
          <w:sz w:val="28"/>
          <w:szCs w:val="28"/>
        </w:rPr>
        <w:t>Ермолаевского</w:t>
      </w:r>
      <w:proofErr w:type="spellEnd"/>
      <w:r w:rsidR="006520EA" w:rsidRPr="00797889">
        <w:rPr>
          <w:color w:val="000000"/>
          <w:sz w:val="28"/>
          <w:szCs w:val="28"/>
        </w:rPr>
        <w:t xml:space="preserve"> сельсовета Убинского района Новосибирской области </w:t>
      </w:r>
      <w:r>
        <w:rPr>
          <w:kern w:val="2"/>
          <w:sz w:val="28"/>
          <w:szCs w:val="28"/>
        </w:rPr>
        <w:t>следующие изменения:</w:t>
      </w:r>
    </w:p>
    <w:p w:rsidR="006E505E" w:rsidRDefault="006E505E" w:rsidP="0097287E">
      <w:pPr>
        <w:pStyle w:val="ad"/>
        <w:numPr>
          <w:ilvl w:val="1"/>
          <w:numId w:val="1"/>
        </w:numPr>
        <w:shd w:val="clear" w:color="auto" w:fill="FFFFFF"/>
        <w:ind w:left="0" w:firstLine="0"/>
        <w:jc w:val="both"/>
        <w:rPr>
          <w:kern w:val="2"/>
          <w:sz w:val="28"/>
          <w:szCs w:val="28"/>
        </w:rPr>
      </w:pPr>
      <w:r>
        <w:rPr>
          <w:kern w:val="2"/>
          <w:sz w:val="28"/>
          <w:szCs w:val="28"/>
        </w:rPr>
        <w:t>Дополнить Положение разделом 6 следующего содержания:</w:t>
      </w:r>
    </w:p>
    <w:p w:rsidR="006E505E" w:rsidRPr="002934E2" w:rsidRDefault="006E505E" w:rsidP="0097287E">
      <w:pPr>
        <w:jc w:val="center"/>
        <w:rPr>
          <w:b/>
          <w:sz w:val="28"/>
          <w:szCs w:val="28"/>
        </w:rPr>
      </w:pPr>
      <w:r>
        <w:rPr>
          <w:color w:val="000000"/>
          <w:sz w:val="28"/>
          <w:szCs w:val="28"/>
        </w:rPr>
        <w:t>«</w:t>
      </w:r>
      <w:r w:rsidR="002934E2" w:rsidRPr="002934E2">
        <w:rPr>
          <w:b/>
          <w:color w:val="000000"/>
          <w:sz w:val="28"/>
          <w:szCs w:val="28"/>
        </w:rPr>
        <w:t xml:space="preserve">Раздел </w:t>
      </w:r>
      <w:r w:rsidRPr="002934E2">
        <w:rPr>
          <w:b/>
          <w:color w:val="000000"/>
          <w:sz w:val="28"/>
          <w:szCs w:val="28"/>
        </w:rPr>
        <w:t>6</w:t>
      </w:r>
      <w:r w:rsidRPr="002934E2">
        <w:rPr>
          <w:b/>
          <w:color w:val="000000"/>
          <w:sz w:val="28"/>
          <w:szCs w:val="28"/>
        </w:rPr>
        <w:t>. Категории риска причинения вреда (ущерба)</w:t>
      </w:r>
      <w:bookmarkStart w:id="0" w:name="_GoBack"/>
      <w:bookmarkEnd w:id="0"/>
    </w:p>
    <w:p w:rsidR="006E505E" w:rsidRPr="006E505E" w:rsidRDefault="006E505E" w:rsidP="0097287E">
      <w:pPr>
        <w:jc w:val="both"/>
        <w:rPr>
          <w:sz w:val="28"/>
          <w:szCs w:val="28"/>
        </w:rPr>
      </w:pPr>
      <w:r w:rsidRPr="006E505E">
        <w:rPr>
          <w:color w:val="000000"/>
          <w:sz w:val="28"/>
          <w:szCs w:val="28"/>
        </w:rPr>
        <w:t> </w:t>
      </w:r>
      <w:r>
        <w:rPr>
          <w:color w:val="000000"/>
          <w:sz w:val="28"/>
          <w:szCs w:val="28"/>
        </w:rPr>
        <w:t>6</w:t>
      </w:r>
      <w:r w:rsidRPr="006E505E">
        <w:rPr>
          <w:color w:val="000000"/>
          <w:sz w:val="28"/>
          <w:szCs w:val="28"/>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E505E" w:rsidRPr="006E505E" w:rsidRDefault="006E505E" w:rsidP="0097287E">
      <w:pPr>
        <w:jc w:val="both"/>
        <w:rPr>
          <w:sz w:val="28"/>
          <w:szCs w:val="28"/>
        </w:rPr>
      </w:pPr>
      <w:r>
        <w:rPr>
          <w:color w:val="000000"/>
          <w:sz w:val="28"/>
          <w:szCs w:val="28"/>
        </w:rPr>
        <w:t>6</w:t>
      </w:r>
      <w:r w:rsidRPr="006E505E">
        <w:rPr>
          <w:color w:val="000000"/>
          <w:sz w:val="28"/>
          <w:szCs w:val="28"/>
        </w:rPr>
        <w:t>.2.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6E505E" w:rsidRPr="006E505E" w:rsidRDefault="006E505E" w:rsidP="006E505E">
      <w:pPr>
        <w:ind w:firstLine="709"/>
        <w:jc w:val="both"/>
        <w:rPr>
          <w:sz w:val="28"/>
          <w:szCs w:val="28"/>
        </w:rPr>
      </w:pPr>
      <w:r>
        <w:rPr>
          <w:color w:val="000000"/>
          <w:sz w:val="28"/>
          <w:szCs w:val="28"/>
        </w:rPr>
        <w:t>6.3. </w:t>
      </w:r>
      <w:r w:rsidRPr="006E505E">
        <w:rPr>
          <w:color w:val="000000"/>
          <w:sz w:val="28"/>
          <w:szCs w:val="28"/>
        </w:rPr>
        <w:t>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rsidR="006E505E" w:rsidRPr="006E505E" w:rsidRDefault="006E505E" w:rsidP="006E505E">
      <w:pPr>
        <w:ind w:firstLine="709"/>
        <w:jc w:val="both"/>
        <w:rPr>
          <w:sz w:val="28"/>
          <w:szCs w:val="28"/>
        </w:rPr>
      </w:pPr>
      <w:r>
        <w:rPr>
          <w:color w:val="000000"/>
          <w:sz w:val="28"/>
          <w:szCs w:val="28"/>
        </w:rPr>
        <w:t>6</w:t>
      </w:r>
      <w:r w:rsidRPr="006E505E">
        <w:rPr>
          <w:color w:val="000000"/>
          <w:sz w:val="28"/>
          <w:szCs w:val="28"/>
        </w:rPr>
        <w:t xml:space="preserve">.4.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w:t>
      </w:r>
      <w:r w:rsidRPr="006E505E">
        <w:rPr>
          <w:color w:val="000000"/>
          <w:sz w:val="28"/>
          <w:szCs w:val="28"/>
        </w:rPr>
        <w:lastRenderedPageBreak/>
        <w:t>мероприятий в целях обеспечения допустимого уровня риска причинения вреда (ущерба) в соответствующей сфере деятельности.</w:t>
      </w:r>
    </w:p>
    <w:p w:rsidR="006E505E" w:rsidRPr="006E505E" w:rsidRDefault="006E505E" w:rsidP="006E505E">
      <w:pPr>
        <w:ind w:firstLine="709"/>
        <w:jc w:val="both"/>
        <w:rPr>
          <w:sz w:val="28"/>
          <w:szCs w:val="28"/>
        </w:rPr>
      </w:pPr>
      <w:r>
        <w:rPr>
          <w:color w:val="000000"/>
          <w:sz w:val="28"/>
          <w:szCs w:val="28"/>
        </w:rPr>
        <w:t>6</w:t>
      </w:r>
      <w:r w:rsidRPr="006E505E">
        <w:rPr>
          <w:color w:val="000000"/>
          <w:sz w:val="28"/>
          <w:szCs w:val="28"/>
        </w:rPr>
        <w:t>.5.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E505E" w:rsidRPr="006E505E" w:rsidRDefault="006E505E" w:rsidP="006E505E">
      <w:pPr>
        <w:ind w:firstLine="709"/>
        <w:jc w:val="both"/>
        <w:rPr>
          <w:sz w:val="28"/>
          <w:szCs w:val="28"/>
        </w:rPr>
      </w:pPr>
      <w:r>
        <w:rPr>
          <w:color w:val="000000"/>
          <w:sz w:val="28"/>
          <w:szCs w:val="28"/>
        </w:rPr>
        <w:t>6</w:t>
      </w:r>
      <w:r w:rsidRPr="006E505E">
        <w:rPr>
          <w:color w:val="000000"/>
          <w:sz w:val="28"/>
          <w:szCs w:val="28"/>
        </w:rPr>
        <w:t>.6.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6E505E" w:rsidRPr="006E505E" w:rsidRDefault="006E505E" w:rsidP="006E505E">
      <w:pPr>
        <w:ind w:firstLine="709"/>
        <w:jc w:val="both"/>
        <w:rPr>
          <w:sz w:val="28"/>
          <w:szCs w:val="28"/>
        </w:rPr>
      </w:pPr>
      <w:r w:rsidRPr="006E505E">
        <w:rPr>
          <w:color w:val="000000"/>
          <w:sz w:val="28"/>
          <w:szCs w:val="28"/>
        </w:rPr>
        <w:t>1) высокий риск;</w:t>
      </w:r>
    </w:p>
    <w:p w:rsidR="006E505E" w:rsidRPr="006E505E" w:rsidRDefault="006E505E" w:rsidP="006E505E">
      <w:pPr>
        <w:ind w:firstLine="709"/>
        <w:jc w:val="both"/>
        <w:rPr>
          <w:sz w:val="28"/>
          <w:szCs w:val="28"/>
        </w:rPr>
      </w:pPr>
      <w:r w:rsidRPr="006E505E">
        <w:rPr>
          <w:color w:val="000000"/>
          <w:sz w:val="28"/>
          <w:szCs w:val="28"/>
        </w:rPr>
        <w:t>2) средний риск;</w:t>
      </w:r>
    </w:p>
    <w:p w:rsidR="006E505E" w:rsidRPr="006E505E" w:rsidRDefault="006E505E" w:rsidP="006E505E">
      <w:pPr>
        <w:ind w:firstLine="709"/>
        <w:jc w:val="both"/>
        <w:rPr>
          <w:sz w:val="28"/>
          <w:szCs w:val="28"/>
        </w:rPr>
      </w:pPr>
      <w:r w:rsidRPr="006E505E">
        <w:rPr>
          <w:color w:val="000000"/>
          <w:sz w:val="28"/>
          <w:szCs w:val="28"/>
        </w:rPr>
        <w:t>3) умеренный риск;</w:t>
      </w:r>
    </w:p>
    <w:p w:rsidR="006E505E" w:rsidRPr="006E505E" w:rsidRDefault="006E505E" w:rsidP="006E505E">
      <w:pPr>
        <w:ind w:firstLine="709"/>
        <w:jc w:val="both"/>
        <w:rPr>
          <w:sz w:val="28"/>
          <w:szCs w:val="28"/>
        </w:rPr>
      </w:pPr>
      <w:r w:rsidRPr="006E505E">
        <w:rPr>
          <w:color w:val="000000"/>
          <w:sz w:val="28"/>
          <w:szCs w:val="28"/>
        </w:rPr>
        <w:t>4) низкий риск.</w:t>
      </w:r>
    </w:p>
    <w:p w:rsidR="006E505E" w:rsidRPr="006E505E" w:rsidRDefault="006E505E" w:rsidP="006E505E">
      <w:pPr>
        <w:ind w:firstLine="709"/>
        <w:jc w:val="both"/>
        <w:rPr>
          <w:sz w:val="28"/>
          <w:szCs w:val="28"/>
        </w:rPr>
      </w:pPr>
      <w:r>
        <w:rPr>
          <w:color w:val="000000"/>
          <w:sz w:val="28"/>
          <w:szCs w:val="28"/>
        </w:rPr>
        <w:t>6</w:t>
      </w:r>
      <w:r w:rsidRPr="006E505E">
        <w:rPr>
          <w:color w:val="000000"/>
          <w:sz w:val="28"/>
          <w:szCs w:val="28"/>
        </w:rPr>
        <w:t xml:space="preserve">.7. Критерии отнесения объектов контроля к категориям риска в рамках осуществления муниципального контроля установлены приложением </w:t>
      </w:r>
      <w:r>
        <w:rPr>
          <w:color w:val="000000"/>
          <w:sz w:val="28"/>
          <w:szCs w:val="28"/>
        </w:rPr>
        <w:t>2</w:t>
      </w:r>
      <w:r w:rsidRPr="006E505E">
        <w:rPr>
          <w:color w:val="000000"/>
          <w:sz w:val="28"/>
          <w:szCs w:val="28"/>
        </w:rPr>
        <w:t> к настоящему Положению.</w:t>
      </w:r>
    </w:p>
    <w:p w:rsidR="006E505E" w:rsidRPr="006E505E" w:rsidRDefault="006E505E" w:rsidP="006E505E">
      <w:pPr>
        <w:ind w:firstLine="709"/>
        <w:jc w:val="both"/>
        <w:rPr>
          <w:sz w:val="28"/>
          <w:szCs w:val="28"/>
        </w:rPr>
      </w:pPr>
      <w:r>
        <w:rPr>
          <w:color w:val="000000"/>
          <w:sz w:val="28"/>
          <w:szCs w:val="28"/>
        </w:rPr>
        <w:t>6</w:t>
      </w:r>
      <w:r w:rsidRPr="006E505E">
        <w:rPr>
          <w:color w:val="000000"/>
          <w:sz w:val="28"/>
          <w:szCs w:val="28"/>
        </w:rPr>
        <w:t>.8. Отнесение объектов контроля к категориям риска и изменение присвоенных объектам контроля категорий риска осуществляются решениями Контрольного органа:</w:t>
      </w:r>
    </w:p>
    <w:p w:rsidR="006E505E" w:rsidRPr="006E505E" w:rsidRDefault="006E505E" w:rsidP="006E505E">
      <w:pPr>
        <w:ind w:firstLine="709"/>
        <w:jc w:val="both"/>
        <w:rPr>
          <w:sz w:val="28"/>
          <w:szCs w:val="28"/>
        </w:rPr>
      </w:pPr>
      <w:r w:rsidRPr="006E505E">
        <w:rPr>
          <w:color w:val="000000"/>
          <w:sz w:val="28"/>
          <w:szCs w:val="28"/>
        </w:rPr>
        <w:t xml:space="preserve">- правовым актом Администрации </w:t>
      </w:r>
      <w:proofErr w:type="spellStart"/>
      <w:r>
        <w:rPr>
          <w:color w:val="000000"/>
          <w:sz w:val="28"/>
          <w:szCs w:val="28"/>
        </w:rPr>
        <w:t>Ермолаевского</w:t>
      </w:r>
      <w:proofErr w:type="spellEnd"/>
      <w:r>
        <w:rPr>
          <w:color w:val="000000"/>
          <w:sz w:val="28"/>
          <w:szCs w:val="28"/>
        </w:rPr>
        <w:t xml:space="preserve"> сельсовета Убинского района Новосибирской области на </w:t>
      </w:r>
      <w:r w:rsidRPr="006E505E">
        <w:rPr>
          <w:color w:val="000000"/>
          <w:sz w:val="28"/>
          <w:szCs w:val="28"/>
        </w:rPr>
        <w:t xml:space="preserve">территории </w:t>
      </w:r>
      <w:proofErr w:type="spellStart"/>
      <w:r>
        <w:rPr>
          <w:color w:val="000000"/>
          <w:sz w:val="28"/>
          <w:szCs w:val="28"/>
        </w:rPr>
        <w:t>Ермолаевского</w:t>
      </w:r>
      <w:proofErr w:type="spellEnd"/>
      <w:r>
        <w:rPr>
          <w:color w:val="000000"/>
          <w:sz w:val="28"/>
          <w:szCs w:val="28"/>
        </w:rPr>
        <w:t xml:space="preserve"> сельсовета</w:t>
      </w:r>
      <w:r w:rsidRPr="006E505E">
        <w:rPr>
          <w:color w:val="000000"/>
          <w:sz w:val="28"/>
          <w:szCs w:val="28"/>
        </w:rPr>
        <w:t xml:space="preserve"> </w:t>
      </w:r>
      <w:r>
        <w:rPr>
          <w:color w:val="000000"/>
          <w:sz w:val="28"/>
          <w:szCs w:val="28"/>
        </w:rPr>
        <w:t>Убинского района Новосибирской области</w:t>
      </w:r>
      <w:r>
        <w:rPr>
          <w:color w:val="000000"/>
          <w:sz w:val="28"/>
          <w:szCs w:val="28"/>
        </w:rPr>
        <w:t>.</w:t>
      </w:r>
    </w:p>
    <w:p w:rsidR="006E505E" w:rsidRPr="006E505E" w:rsidRDefault="006E505E" w:rsidP="006E505E">
      <w:pPr>
        <w:ind w:firstLine="709"/>
        <w:jc w:val="both"/>
        <w:rPr>
          <w:sz w:val="28"/>
          <w:szCs w:val="28"/>
        </w:rPr>
      </w:pPr>
      <w:r w:rsidRPr="006E505E">
        <w:rPr>
          <w:color w:val="000000"/>
          <w:sz w:val="28"/>
          <w:szCs w:val="28"/>
        </w:rPr>
        <w:t>При отсутствии решения об отнесении объектов контроля к категориям риска такие объекты считаются отнесенными к низкой категории риска.</w:t>
      </w:r>
    </w:p>
    <w:p w:rsidR="006E505E" w:rsidRPr="006E505E" w:rsidRDefault="006E505E" w:rsidP="006E505E">
      <w:pPr>
        <w:ind w:firstLine="709"/>
        <w:jc w:val="both"/>
        <w:rPr>
          <w:sz w:val="28"/>
          <w:szCs w:val="28"/>
        </w:rPr>
      </w:pPr>
      <w:r>
        <w:rPr>
          <w:color w:val="000000"/>
          <w:sz w:val="28"/>
          <w:szCs w:val="28"/>
        </w:rPr>
        <w:t>6</w:t>
      </w:r>
      <w:r w:rsidRPr="006E505E">
        <w:rPr>
          <w:color w:val="000000"/>
          <w:sz w:val="28"/>
          <w:szCs w:val="28"/>
        </w:rPr>
        <w:t>.9. При отнесении Контрольным органом объектов контроля к категориям риска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w:t>
      </w:r>
    </w:p>
    <w:p w:rsidR="006E505E" w:rsidRPr="006E505E" w:rsidRDefault="006E505E" w:rsidP="006E505E">
      <w:pPr>
        <w:ind w:firstLine="709"/>
        <w:jc w:val="both"/>
        <w:rPr>
          <w:sz w:val="28"/>
          <w:szCs w:val="28"/>
        </w:rPr>
      </w:pPr>
      <w:r w:rsidRPr="006E505E">
        <w:rPr>
          <w:color w:val="000000"/>
          <w:sz w:val="28"/>
          <w:szCs w:val="28"/>
        </w:rPr>
        <w:t>сведения, содержащиеся в Едином государственном реестре недвижимости;</w:t>
      </w:r>
    </w:p>
    <w:p w:rsidR="006E505E" w:rsidRPr="006E505E" w:rsidRDefault="006E505E" w:rsidP="006E505E">
      <w:pPr>
        <w:ind w:firstLine="709"/>
        <w:jc w:val="both"/>
        <w:rPr>
          <w:sz w:val="28"/>
          <w:szCs w:val="28"/>
        </w:rPr>
      </w:pPr>
      <w:r w:rsidRPr="006E505E">
        <w:rPr>
          <w:color w:val="000000"/>
          <w:sz w:val="28"/>
          <w:szCs w:val="28"/>
        </w:rPr>
        <w:t>сведения, полученные в рамках, проведенных должностными лицами Контрольного органа, должностными лицами органов государственного надзора контрольных (надзорных) и профилактических мероприятий;</w:t>
      </w:r>
    </w:p>
    <w:p w:rsidR="006E505E" w:rsidRPr="006E505E" w:rsidRDefault="006E505E" w:rsidP="006E505E">
      <w:pPr>
        <w:ind w:firstLine="709"/>
        <w:jc w:val="both"/>
        <w:rPr>
          <w:sz w:val="28"/>
          <w:szCs w:val="28"/>
        </w:rPr>
      </w:pPr>
      <w:r w:rsidRPr="006E505E">
        <w:rPr>
          <w:color w:val="000000"/>
          <w:sz w:val="28"/>
          <w:szCs w:val="28"/>
        </w:rPr>
        <w:t>сведения, полученные от государственных органов, органов местного самоуправления и организаций в рамках межведомственного информационного взаимодействия;</w:t>
      </w:r>
    </w:p>
    <w:p w:rsidR="006E505E" w:rsidRPr="006E505E" w:rsidRDefault="006E505E" w:rsidP="006E505E">
      <w:pPr>
        <w:ind w:firstLine="709"/>
        <w:jc w:val="both"/>
        <w:rPr>
          <w:sz w:val="28"/>
          <w:szCs w:val="28"/>
        </w:rPr>
      </w:pPr>
      <w:r w:rsidRPr="006E505E">
        <w:rPr>
          <w:color w:val="000000"/>
          <w:sz w:val="28"/>
          <w:szCs w:val="28"/>
          <w:shd w:val="clear" w:color="auto" w:fill="FFFFFF"/>
        </w:rPr>
        <w:t>по результатам предоставления гражданам и организациям муниципальных услуг;</w:t>
      </w:r>
    </w:p>
    <w:p w:rsidR="006E505E" w:rsidRPr="006E505E" w:rsidRDefault="006E505E" w:rsidP="006E505E">
      <w:pPr>
        <w:ind w:firstLine="709"/>
        <w:jc w:val="both"/>
        <w:rPr>
          <w:sz w:val="28"/>
          <w:szCs w:val="28"/>
        </w:rPr>
      </w:pPr>
      <w:r w:rsidRPr="006E505E">
        <w:rPr>
          <w:color w:val="000000"/>
          <w:sz w:val="28"/>
          <w:szCs w:val="28"/>
        </w:rPr>
        <w:t>сведения, полученные из обращений контролируемых лиц, иных граждан и организаций, из сообщений средств массовой информации;</w:t>
      </w:r>
    </w:p>
    <w:p w:rsidR="006E505E" w:rsidRPr="006E505E" w:rsidRDefault="006E505E" w:rsidP="006E505E">
      <w:pPr>
        <w:ind w:firstLine="709"/>
        <w:jc w:val="both"/>
        <w:rPr>
          <w:sz w:val="28"/>
          <w:szCs w:val="28"/>
        </w:rPr>
      </w:pPr>
      <w:r w:rsidRPr="006E505E">
        <w:rPr>
          <w:color w:val="000000"/>
          <w:sz w:val="28"/>
          <w:szCs w:val="28"/>
          <w:shd w:val="clear" w:color="auto" w:fill="FFFFFF"/>
        </w:rPr>
        <w:t xml:space="preserve">сведения, содержащиеся в информационных ресурсах, в том числе обеспечивающих маркировку, </w:t>
      </w:r>
      <w:proofErr w:type="spellStart"/>
      <w:r w:rsidRPr="006E505E">
        <w:rPr>
          <w:color w:val="000000"/>
          <w:sz w:val="28"/>
          <w:szCs w:val="28"/>
          <w:shd w:val="clear" w:color="auto" w:fill="FFFFFF"/>
        </w:rPr>
        <w:t>прослеживаемость</w:t>
      </w:r>
      <w:proofErr w:type="spellEnd"/>
      <w:r w:rsidRPr="006E505E">
        <w:rPr>
          <w:color w:val="000000"/>
          <w:sz w:val="28"/>
          <w:szCs w:val="28"/>
          <w:shd w:val="clear" w:color="auto" w:fill="FFFFFF"/>
        </w:rPr>
        <w:t>, учет, автоматическую фиксацию информации;</w:t>
      </w:r>
    </w:p>
    <w:p w:rsidR="006E505E" w:rsidRPr="006E505E" w:rsidRDefault="006E505E" w:rsidP="006E505E">
      <w:pPr>
        <w:ind w:firstLine="709"/>
        <w:jc w:val="both"/>
        <w:rPr>
          <w:sz w:val="28"/>
          <w:szCs w:val="28"/>
        </w:rPr>
      </w:pPr>
      <w:r w:rsidRPr="006E505E">
        <w:rPr>
          <w:color w:val="000000"/>
          <w:sz w:val="28"/>
          <w:szCs w:val="28"/>
          <w:shd w:val="clear" w:color="auto" w:fill="FFFFFF"/>
        </w:rPr>
        <w:t>иные сведения об объектах контроля.</w:t>
      </w:r>
    </w:p>
    <w:p w:rsidR="006E505E" w:rsidRPr="006E505E" w:rsidRDefault="006E505E" w:rsidP="006E505E">
      <w:pPr>
        <w:ind w:firstLine="709"/>
        <w:jc w:val="both"/>
        <w:rPr>
          <w:sz w:val="28"/>
          <w:szCs w:val="28"/>
        </w:rPr>
      </w:pPr>
      <w:r>
        <w:rPr>
          <w:color w:val="000000"/>
          <w:sz w:val="28"/>
          <w:szCs w:val="28"/>
        </w:rPr>
        <w:lastRenderedPageBreak/>
        <w:t>6</w:t>
      </w:r>
      <w:r w:rsidRPr="006E505E">
        <w:rPr>
          <w:color w:val="000000"/>
          <w:sz w:val="28"/>
          <w:szCs w:val="28"/>
        </w:rPr>
        <w:t>.10. </w:t>
      </w:r>
      <w:proofErr w:type="gramStart"/>
      <w:r w:rsidRPr="006E505E">
        <w:rPr>
          <w:color w:val="000000"/>
          <w:sz w:val="28"/>
          <w:szCs w:val="28"/>
        </w:rPr>
        <w:t>Отнесение объекта контроля к одной из категорий риска осуществляется Контрольным органом ежегодно на основе сопоставления характеристик объекта контроля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w:t>
      </w:r>
      <w:proofErr w:type="gramEnd"/>
      <w:r w:rsidRPr="006E505E">
        <w:rPr>
          <w:color w:val="000000"/>
          <w:sz w:val="28"/>
          <w:szCs w:val="28"/>
        </w:rPr>
        <w:t xml:space="preserve"> (ущерба) охраняемым законом ценностям.</w:t>
      </w:r>
    </w:p>
    <w:p w:rsidR="006E505E" w:rsidRPr="006E505E" w:rsidRDefault="006E505E" w:rsidP="006E505E">
      <w:pPr>
        <w:ind w:firstLine="709"/>
        <w:jc w:val="both"/>
        <w:rPr>
          <w:sz w:val="28"/>
          <w:szCs w:val="28"/>
        </w:rPr>
      </w:pPr>
      <w:r w:rsidRPr="006E505E">
        <w:rPr>
          <w:color w:val="000000"/>
          <w:sz w:val="28"/>
          <w:szCs w:val="28"/>
        </w:rPr>
        <w:t xml:space="preserve">Перечень индикаторов риска </w:t>
      </w:r>
      <w:proofErr w:type="gramStart"/>
      <w:r w:rsidRPr="006E505E">
        <w:rPr>
          <w:color w:val="000000"/>
          <w:sz w:val="28"/>
          <w:szCs w:val="28"/>
        </w:rPr>
        <w:t>нарушений обязательных требований, используемых в качестве основания для проведения контрольных мероприятий при осуществлении муниципального контроля в сфере благоустройства устанавливается</w:t>
      </w:r>
      <w:proofErr w:type="gramEnd"/>
      <w:r w:rsidRPr="006E505E">
        <w:rPr>
          <w:color w:val="000000"/>
          <w:sz w:val="28"/>
          <w:szCs w:val="28"/>
        </w:rPr>
        <w:t xml:space="preserve"> приложением </w:t>
      </w:r>
      <w:r>
        <w:rPr>
          <w:color w:val="000000"/>
          <w:sz w:val="28"/>
          <w:szCs w:val="28"/>
        </w:rPr>
        <w:t>1</w:t>
      </w:r>
      <w:r w:rsidRPr="006E505E">
        <w:rPr>
          <w:color w:val="000000"/>
          <w:sz w:val="28"/>
          <w:szCs w:val="28"/>
        </w:rPr>
        <w:t xml:space="preserve"> к настоящему Положению.</w:t>
      </w:r>
    </w:p>
    <w:p w:rsidR="006E505E" w:rsidRPr="006E505E" w:rsidRDefault="006E505E" w:rsidP="006E505E">
      <w:pPr>
        <w:ind w:firstLine="709"/>
        <w:jc w:val="both"/>
        <w:rPr>
          <w:sz w:val="28"/>
          <w:szCs w:val="28"/>
        </w:rPr>
      </w:pPr>
      <w:r>
        <w:rPr>
          <w:color w:val="000000"/>
          <w:sz w:val="28"/>
          <w:szCs w:val="28"/>
        </w:rPr>
        <w:t>6</w:t>
      </w:r>
      <w:r w:rsidRPr="006E505E">
        <w:rPr>
          <w:color w:val="000000"/>
          <w:sz w:val="28"/>
          <w:szCs w:val="28"/>
        </w:rPr>
        <w:t>.11.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E505E" w:rsidRPr="006E505E" w:rsidRDefault="006E505E" w:rsidP="006E505E">
      <w:pPr>
        <w:ind w:firstLine="709"/>
        <w:jc w:val="both"/>
        <w:rPr>
          <w:sz w:val="28"/>
          <w:szCs w:val="28"/>
        </w:rPr>
      </w:pPr>
      <w:r w:rsidRPr="006E505E">
        <w:rPr>
          <w:color w:val="000000"/>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6E505E" w:rsidRPr="006E505E" w:rsidRDefault="006E505E" w:rsidP="006E505E">
      <w:pPr>
        <w:ind w:firstLine="709"/>
        <w:jc w:val="both"/>
        <w:rPr>
          <w:sz w:val="28"/>
          <w:szCs w:val="28"/>
        </w:rPr>
      </w:pPr>
      <w:proofErr w:type="gramStart"/>
      <w:r w:rsidRPr="006E505E">
        <w:rPr>
          <w:color w:val="000000"/>
          <w:sz w:val="28"/>
          <w:szCs w:val="28"/>
        </w:rPr>
        <w:t>Информация о выявлении соответствия объекта контроля параметрам, утвержденным индикаторами риска нарушения обязательных требований, или информация об отклонении объекта контроля от таких параметров размещается контрольным органом в едином реестре контрольных мероприятий, на официальном сайте </w:t>
      </w:r>
      <w:r>
        <w:rPr>
          <w:color w:val="000000"/>
          <w:sz w:val="28"/>
          <w:szCs w:val="28"/>
        </w:rPr>
        <w:t xml:space="preserve"> </w:t>
      </w:r>
      <w:proofErr w:type="spellStart"/>
      <w:r>
        <w:rPr>
          <w:color w:val="000000"/>
          <w:sz w:val="28"/>
          <w:szCs w:val="28"/>
        </w:rPr>
        <w:t>Ермолаевского</w:t>
      </w:r>
      <w:proofErr w:type="spellEnd"/>
      <w:r>
        <w:rPr>
          <w:color w:val="000000"/>
          <w:sz w:val="28"/>
          <w:szCs w:val="28"/>
        </w:rPr>
        <w:t xml:space="preserve"> сельсовета </w:t>
      </w:r>
      <w:r>
        <w:rPr>
          <w:color w:val="000000"/>
          <w:sz w:val="28"/>
          <w:szCs w:val="28"/>
        </w:rPr>
        <w:t>Убинского района Новосибирской области</w:t>
      </w:r>
      <w:r w:rsidRPr="006E505E">
        <w:rPr>
          <w:color w:val="000000"/>
          <w:sz w:val="28"/>
          <w:szCs w:val="28"/>
        </w:rPr>
        <w:t xml:space="preserve"> в информационно-телекоммуникационной сети «Интернет» и в личных кабинетах контролируемого лица на едином портале государственных и муниципальных услуг (при их наличии).</w:t>
      </w:r>
      <w:proofErr w:type="gramEnd"/>
    </w:p>
    <w:p w:rsidR="006E505E" w:rsidRPr="006E505E" w:rsidRDefault="006E505E" w:rsidP="006E505E">
      <w:pPr>
        <w:ind w:firstLine="709"/>
        <w:jc w:val="both"/>
        <w:rPr>
          <w:sz w:val="28"/>
          <w:szCs w:val="28"/>
        </w:rPr>
      </w:pPr>
      <w:r>
        <w:rPr>
          <w:color w:val="000000"/>
          <w:sz w:val="28"/>
          <w:szCs w:val="28"/>
        </w:rPr>
        <w:t>6</w:t>
      </w:r>
      <w:r w:rsidRPr="006E505E">
        <w:rPr>
          <w:color w:val="000000"/>
          <w:sz w:val="28"/>
          <w:szCs w:val="28"/>
        </w:rPr>
        <w:t>.12. Проведение контрольным органом плановых контрольных мероприятий, периодичность проведения обязательных профилактических визитов в отношении объектов контроля в зависимости от присвоенной категории риска осуществляется со следующей периодичностью:</w:t>
      </w:r>
    </w:p>
    <w:p w:rsidR="006E505E" w:rsidRPr="006E505E" w:rsidRDefault="006E505E" w:rsidP="006E505E">
      <w:pPr>
        <w:ind w:firstLine="709"/>
        <w:jc w:val="both"/>
        <w:rPr>
          <w:sz w:val="28"/>
          <w:szCs w:val="28"/>
        </w:rPr>
      </w:pPr>
      <w:r w:rsidRPr="006E505E">
        <w:rPr>
          <w:color w:val="000000"/>
          <w:sz w:val="28"/>
          <w:szCs w:val="28"/>
        </w:rPr>
        <w:t>для объектов контроля, отнесенных к категории высокого риска, - одно плановое контрольное мероприятие в два года либо один обязательный профилактический визит в год;</w:t>
      </w:r>
    </w:p>
    <w:p w:rsidR="006E505E" w:rsidRPr="006E505E" w:rsidRDefault="006E505E" w:rsidP="006E505E">
      <w:pPr>
        <w:ind w:firstLine="709"/>
        <w:jc w:val="both"/>
        <w:rPr>
          <w:sz w:val="28"/>
          <w:szCs w:val="28"/>
        </w:rPr>
      </w:pPr>
      <w:r w:rsidRPr="006E505E">
        <w:rPr>
          <w:color w:val="000000"/>
          <w:sz w:val="28"/>
          <w:szCs w:val="28"/>
        </w:rPr>
        <w:t xml:space="preserve">для </w:t>
      </w:r>
      <w:proofErr w:type="gramStart"/>
      <w:r w:rsidRPr="006E505E">
        <w:rPr>
          <w:color w:val="000000"/>
          <w:sz w:val="28"/>
          <w:szCs w:val="28"/>
        </w:rPr>
        <w:t>объектов контроля, отнесенных к категории среднего или умеренного риска проводятся</w:t>
      </w:r>
      <w:proofErr w:type="gramEnd"/>
      <w:r w:rsidRPr="006E505E">
        <w:rPr>
          <w:color w:val="000000"/>
          <w:sz w:val="28"/>
          <w:szCs w:val="28"/>
        </w:rPr>
        <w:t xml:space="preserve"> обязательные профилактические визиты, периодичность проведения которых определяется Правительством Российской Федерации.</w:t>
      </w:r>
    </w:p>
    <w:p w:rsidR="006E505E" w:rsidRPr="006E505E" w:rsidRDefault="006E505E" w:rsidP="006E505E">
      <w:pPr>
        <w:ind w:firstLine="709"/>
        <w:jc w:val="both"/>
        <w:rPr>
          <w:sz w:val="28"/>
          <w:szCs w:val="28"/>
        </w:rPr>
      </w:pPr>
      <w:r w:rsidRPr="006E505E">
        <w:rPr>
          <w:color w:val="000000"/>
          <w:sz w:val="28"/>
          <w:szCs w:val="28"/>
        </w:rPr>
        <w:lastRenderedPageBreak/>
        <w:t>В отношении объектов контроля, отнесенных к категории низкого риска, обязательные профилактически визиты не проводятся.</w:t>
      </w:r>
    </w:p>
    <w:p w:rsidR="006E505E" w:rsidRPr="006E505E" w:rsidRDefault="006E505E" w:rsidP="006E505E">
      <w:pPr>
        <w:ind w:firstLine="709"/>
        <w:jc w:val="both"/>
        <w:rPr>
          <w:sz w:val="28"/>
          <w:szCs w:val="28"/>
        </w:rPr>
      </w:pPr>
      <w:r w:rsidRPr="006E505E">
        <w:rPr>
          <w:color w:val="000000"/>
          <w:sz w:val="28"/>
          <w:szCs w:val="28"/>
        </w:rPr>
        <w:t>Принятие решения Контрольного органа об отнесении объектов контроля к категории низкого риска не требуется.</w:t>
      </w:r>
    </w:p>
    <w:p w:rsidR="006E505E" w:rsidRPr="006E505E" w:rsidRDefault="006E505E" w:rsidP="006E505E">
      <w:pPr>
        <w:ind w:firstLine="709"/>
        <w:jc w:val="both"/>
        <w:rPr>
          <w:sz w:val="28"/>
          <w:szCs w:val="28"/>
        </w:rPr>
      </w:pPr>
      <w:proofErr w:type="gramStart"/>
      <w:r w:rsidRPr="006E505E">
        <w:rPr>
          <w:color w:val="000000"/>
          <w:sz w:val="28"/>
          <w:szCs w:val="28"/>
        </w:rPr>
        <w:t>В ежегодные планы плановых контрольных мероприятий подлежат включению контрольные мероприятия в отношении объектов контроля, принадлежащих на праве собственности, праве безвозмездного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roofErr w:type="gramEnd"/>
    </w:p>
    <w:p w:rsidR="006E505E" w:rsidRPr="006E505E" w:rsidRDefault="006E505E" w:rsidP="006E505E">
      <w:pPr>
        <w:ind w:firstLine="709"/>
        <w:jc w:val="both"/>
        <w:rPr>
          <w:sz w:val="28"/>
          <w:szCs w:val="28"/>
        </w:rPr>
      </w:pPr>
      <w:r w:rsidRPr="006E505E">
        <w:rPr>
          <w:color w:val="000000"/>
          <w:sz w:val="28"/>
          <w:szCs w:val="28"/>
        </w:rPr>
        <w:t>высокого риска - два года.</w:t>
      </w:r>
    </w:p>
    <w:p w:rsidR="006E505E" w:rsidRDefault="006E505E" w:rsidP="006E505E">
      <w:pPr>
        <w:ind w:firstLine="709"/>
        <w:jc w:val="both"/>
        <w:rPr>
          <w:color w:val="000000"/>
          <w:sz w:val="28"/>
          <w:szCs w:val="28"/>
        </w:rPr>
      </w:pPr>
      <w:r w:rsidRPr="006E505E">
        <w:rPr>
          <w:color w:val="000000"/>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w:t>
      </w:r>
      <w:proofErr w:type="gramStart"/>
      <w:r w:rsidRPr="006E505E">
        <w:rPr>
          <w:color w:val="000000"/>
          <w:sz w:val="28"/>
          <w:szCs w:val="28"/>
        </w:rPr>
        <w:t>с даты возникновения</w:t>
      </w:r>
      <w:proofErr w:type="gramEnd"/>
      <w:r w:rsidRPr="006E505E">
        <w:rPr>
          <w:color w:val="000000"/>
          <w:sz w:val="28"/>
          <w:szCs w:val="28"/>
        </w:rPr>
        <w:t xml:space="preserve"> у юридического лица или гражданина права собственности, права безвозмездного пользования или иного права на такой объект контроля. Контрольный орган ведет перечень объектов контроля, которым присвоены категории риска (далее - перечень объектов контроля). </w:t>
      </w:r>
    </w:p>
    <w:p w:rsidR="006E505E" w:rsidRPr="006E505E" w:rsidRDefault="006E505E" w:rsidP="006E505E">
      <w:pPr>
        <w:ind w:firstLine="709"/>
        <w:jc w:val="both"/>
        <w:rPr>
          <w:sz w:val="28"/>
          <w:szCs w:val="28"/>
        </w:rPr>
      </w:pPr>
      <w:r w:rsidRPr="006E505E">
        <w:rPr>
          <w:color w:val="000000"/>
          <w:sz w:val="28"/>
          <w:szCs w:val="28"/>
        </w:rPr>
        <w:t>Перечни объектов контроля с указанием категорий риска размещаются на официальном сайте </w:t>
      </w:r>
      <w:proofErr w:type="spellStart"/>
      <w:r>
        <w:rPr>
          <w:color w:val="000000"/>
          <w:sz w:val="28"/>
          <w:szCs w:val="28"/>
        </w:rPr>
        <w:t>Ермолаевского</w:t>
      </w:r>
      <w:proofErr w:type="spellEnd"/>
      <w:r>
        <w:rPr>
          <w:color w:val="000000"/>
          <w:sz w:val="28"/>
          <w:szCs w:val="28"/>
        </w:rPr>
        <w:t xml:space="preserve"> сельсовета </w:t>
      </w:r>
      <w:r>
        <w:rPr>
          <w:color w:val="000000"/>
          <w:sz w:val="28"/>
          <w:szCs w:val="28"/>
        </w:rPr>
        <w:t>Убинского района Новосибирской области</w:t>
      </w:r>
      <w:r w:rsidRPr="006E505E">
        <w:rPr>
          <w:color w:val="000000"/>
          <w:sz w:val="28"/>
          <w:szCs w:val="28"/>
        </w:rPr>
        <w:t xml:space="preserve"> округа в информационно-телекоммуникационной сети «Интернет» и в едином реестре видов контроля.</w:t>
      </w:r>
    </w:p>
    <w:p w:rsidR="006E505E" w:rsidRPr="006E505E" w:rsidRDefault="006E505E" w:rsidP="006E505E">
      <w:pPr>
        <w:ind w:firstLine="709"/>
        <w:jc w:val="both"/>
        <w:rPr>
          <w:sz w:val="28"/>
          <w:szCs w:val="28"/>
        </w:rPr>
      </w:pPr>
      <w:r>
        <w:rPr>
          <w:color w:val="000000"/>
          <w:sz w:val="28"/>
          <w:szCs w:val="28"/>
        </w:rPr>
        <w:t>6</w:t>
      </w:r>
      <w:r w:rsidRPr="006E505E">
        <w:rPr>
          <w:color w:val="000000"/>
          <w:sz w:val="28"/>
          <w:szCs w:val="28"/>
        </w:rPr>
        <w:t>.13. Перечни объектов контроля содержат следующую информацию:</w:t>
      </w:r>
    </w:p>
    <w:p w:rsidR="006E505E" w:rsidRPr="006E505E" w:rsidRDefault="006E505E" w:rsidP="006E505E">
      <w:pPr>
        <w:ind w:firstLine="709"/>
        <w:jc w:val="both"/>
        <w:rPr>
          <w:sz w:val="28"/>
          <w:szCs w:val="28"/>
        </w:rPr>
      </w:pPr>
      <w:r w:rsidRPr="006E505E">
        <w:rPr>
          <w:color w:val="000000"/>
          <w:sz w:val="28"/>
          <w:szCs w:val="28"/>
        </w:rPr>
        <w:t>1)</w:t>
      </w:r>
      <w:r w:rsidRPr="006E505E">
        <w:rPr>
          <w:sz w:val="28"/>
          <w:szCs w:val="28"/>
        </w:rPr>
        <w:t>      </w:t>
      </w:r>
      <w:r w:rsidRPr="006E505E">
        <w:rPr>
          <w:color w:val="000000"/>
          <w:sz w:val="28"/>
          <w:szCs w:val="28"/>
        </w:rPr>
        <w:t>кадастровый номер объекта контроля или при его отсутствии адрес местонахождения (адресный ориентир) объекта контроля;</w:t>
      </w:r>
    </w:p>
    <w:p w:rsidR="006E505E" w:rsidRPr="006E505E" w:rsidRDefault="006E505E" w:rsidP="006E505E">
      <w:pPr>
        <w:ind w:firstLine="709"/>
        <w:jc w:val="both"/>
        <w:rPr>
          <w:sz w:val="28"/>
          <w:szCs w:val="28"/>
        </w:rPr>
      </w:pPr>
      <w:r w:rsidRPr="006E505E">
        <w:rPr>
          <w:color w:val="000000"/>
          <w:sz w:val="28"/>
          <w:szCs w:val="28"/>
        </w:rPr>
        <w:t>2)</w:t>
      </w:r>
      <w:r w:rsidRPr="006E505E">
        <w:rPr>
          <w:sz w:val="28"/>
          <w:szCs w:val="28"/>
        </w:rPr>
        <w:t>      </w:t>
      </w:r>
      <w:r w:rsidRPr="006E505E">
        <w:rPr>
          <w:color w:val="000000"/>
          <w:sz w:val="28"/>
          <w:szCs w:val="28"/>
        </w:rPr>
        <w:t>присвоенная категория риска;</w:t>
      </w:r>
    </w:p>
    <w:p w:rsidR="006E505E" w:rsidRPr="006E505E" w:rsidRDefault="006E505E" w:rsidP="006E505E">
      <w:pPr>
        <w:ind w:firstLine="709"/>
        <w:jc w:val="both"/>
        <w:rPr>
          <w:sz w:val="28"/>
          <w:szCs w:val="28"/>
        </w:rPr>
      </w:pPr>
      <w:r w:rsidRPr="006E505E">
        <w:rPr>
          <w:color w:val="000000"/>
          <w:sz w:val="28"/>
          <w:szCs w:val="28"/>
        </w:rPr>
        <w:t>3)</w:t>
      </w:r>
      <w:r w:rsidRPr="006E505E">
        <w:rPr>
          <w:sz w:val="28"/>
          <w:szCs w:val="28"/>
        </w:rPr>
        <w:t>     </w:t>
      </w:r>
      <w:r w:rsidRPr="006E505E">
        <w:rPr>
          <w:color w:val="000000"/>
          <w:sz w:val="28"/>
          <w:szCs w:val="28"/>
        </w:rPr>
        <w:t>реквизиты решения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rsidR="006E505E" w:rsidRPr="006E505E" w:rsidRDefault="006E505E" w:rsidP="006E505E">
      <w:pPr>
        <w:ind w:firstLine="709"/>
        <w:jc w:val="both"/>
        <w:rPr>
          <w:sz w:val="28"/>
          <w:szCs w:val="28"/>
        </w:rPr>
      </w:pPr>
      <w:r w:rsidRPr="006E505E">
        <w:rPr>
          <w:color w:val="000000"/>
          <w:sz w:val="28"/>
          <w:szCs w:val="28"/>
        </w:rPr>
        <w:t>По запросу правообладателя объекта контроля Контрольный орган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6E505E" w:rsidRPr="006E505E" w:rsidRDefault="006E505E" w:rsidP="006E505E">
      <w:pPr>
        <w:ind w:firstLine="709"/>
        <w:jc w:val="both"/>
        <w:rPr>
          <w:sz w:val="28"/>
          <w:szCs w:val="28"/>
        </w:rPr>
      </w:pPr>
      <w:r>
        <w:rPr>
          <w:color w:val="000000"/>
          <w:sz w:val="28"/>
          <w:szCs w:val="28"/>
        </w:rPr>
        <w:t>6</w:t>
      </w:r>
      <w:r w:rsidRPr="006E505E">
        <w:rPr>
          <w:color w:val="000000"/>
          <w:sz w:val="28"/>
          <w:szCs w:val="28"/>
        </w:rPr>
        <w:t>.14.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E505E" w:rsidRPr="0097287E" w:rsidRDefault="006E505E" w:rsidP="006E505E">
      <w:pPr>
        <w:ind w:firstLine="709"/>
        <w:jc w:val="both"/>
        <w:rPr>
          <w:color w:val="000000"/>
          <w:sz w:val="28"/>
          <w:szCs w:val="28"/>
        </w:rPr>
      </w:pPr>
      <w:r>
        <w:rPr>
          <w:color w:val="000000"/>
          <w:sz w:val="28"/>
          <w:szCs w:val="28"/>
        </w:rPr>
        <w:t>6</w:t>
      </w:r>
      <w:r w:rsidRPr="006E505E">
        <w:rPr>
          <w:color w:val="000000"/>
          <w:sz w:val="28"/>
          <w:szCs w:val="28"/>
        </w:rPr>
        <w:t xml:space="preserve">.15. Контрольный орган в течение пяти рабочих дней со дня поступления сведений о соответствии объекта контроля критериям риска иной категории </w:t>
      </w:r>
      <w:r w:rsidRPr="006E505E">
        <w:rPr>
          <w:color w:val="000000"/>
          <w:sz w:val="28"/>
          <w:szCs w:val="28"/>
        </w:rPr>
        <w:lastRenderedPageBreak/>
        <w:t xml:space="preserve">риска либо об изменении критериев риска должен принять решение об </w:t>
      </w:r>
      <w:r w:rsidRPr="0097287E">
        <w:rPr>
          <w:color w:val="000000"/>
          <w:sz w:val="28"/>
          <w:szCs w:val="28"/>
        </w:rPr>
        <w:t>изменении категории риска указанного объекта контроля</w:t>
      </w:r>
      <w:proofErr w:type="gramStart"/>
      <w:r w:rsidRPr="0097287E">
        <w:rPr>
          <w:color w:val="000000"/>
          <w:sz w:val="28"/>
          <w:szCs w:val="28"/>
        </w:rPr>
        <w:t>.</w:t>
      </w:r>
      <w:r w:rsidRPr="0097287E">
        <w:rPr>
          <w:color w:val="000000"/>
          <w:sz w:val="28"/>
          <w:szCs w:val="28"/>
        </w:rPr>
        <w:t>»</w:t>
      </w:r>
      <w:proofErr w:type="gramEnd"/>
    </w:p>
    <w:p w:rsidR="0097287E" w:rsidRPr="0097287E" w:rsidRDefault="0097287E" w:rsidP="0097287E">
      <w:pPr>
        <w:jc w:val="both"/>
        <w:rPr>
          <w:sz w:val="28"/>
          <w:szCs w:val="28"/>
        </w:rPr>
      </w:pPr>
      <w:r w:rsidRPr="0097287E">
        <w:rPr>
          <w:color w:val="000000"/>
          <w:sz w:val="28"/>
          <w:szCs w:val="28"/>
        </w:rPr>
        <w:t xml:space="preserve">1.2. Раздел 4 дополнить подпунктом 6) следующего содержания: «6) </w:t>
      </w:r>
      <w:r w:rsidRPr="009504B1">
        <w:rPr>
          <w:color w:val="000000"/>
          <w:sz w:val="28"/>
          <w:szCs w:val="28"/>
          <w:shd w:val="clear" w:color="auto" w:fill="FFFFFF"/>
        </w:rPr>
        <w:t>решений об отнесении объектов контроля к соответствующей категории риска</w:t>
      </w:r>
      <w:proofErr w:type="gramStart"/>
      <w:r w:rsidRPr="009504B1">
        <w:rPr>
          <w:color w:val="000000"/>
          <w:sz w:val="28"/>
          <w:szCs w:val="28"/>
        </w:rPr>
        <w:t>.</w:t>
      </w:r>
      <w:r w:rsidR="009504B1">
        <w:rPr>
          <w:color w:val="000000"/>
          <w:sz w:val="28"/>
          <w:szCs w:val="28"/>
        </w:rPr>
        <w:t>»</w:t>
      </w:r>
      <w:proofErr w:type="gramEnd"/>
    </w:p>
    <w:p w:rsidR="009C1391" w:rsidRPr="00797889" w:rsidRDefault="009C1391" w:rsidP="00797889">
      <w:pPr>
        <w:pStyle w:val="ad"/>
        <w:numPr>
          <w:ilvl w:val="0"/>
          <w:numId w:val="1"/>
        </w:numPr>
        <w:shd w:val="clear" w:color="auto" w:fill="FFFFFF"/>
        <w:ind w:left="0" w:firstLine="0"/>
        <w:jc w:val="both"/>
        <w:rPr>
          <w:sz w:val="28"/>
          <w:szCs w:val="28"/>
        </w:rPr>
      </w:pPr>
      <w:r w:rsidRPr="00797889">
        <w:rPr>
          <w:rFonts w:eastAsia="Times New Roman CYR"/>
          <w:sz w:val="28"/>
          <w:szCs w:val="28"/>
        </w:rPr>
        <w:t>Опубликовать настоящее решение в установленно</w:t>
      </w:r>
      <w:r w:rsidRPr="00797889">
        <w:rPr>
          <w:sz w:val="28"/>
          <w:szCs w:val="28"/>
        </w:rPr>
        <w:t xml:space="preserve">м порядке и разместить на официальном сайте </w:t>
      </w:r>
      <w:proofErr w:type="spellStart"/>
      <w:r w:rsidRPr="00797889">
        <w:rPr>
          <w:sz w:val="28"/>
          <w:szCs w:val="28"/>
        </w:rPr>
        <w:t>Ермолаевского</w:t>
      </w:r>
      <w:proofErr w:type="spellEnd"/>
      <w:r w:rsidRPr="00797889">
        <w:rPr>
          <w:sz w:val="28"/>
          <w:szCs w:val="28"/>
        </w:rPr>
        <w:t xml:space="preserve"> сельсовета Убинского района Новосибирской области.</w:t>
      </w:r>
    </w:p>
    <w:p w:rsidR="009C1391" w:rsidRPr="00D67C73" w:rsidRDefault="006E505E" w:rsidP="00797889">
      <w:pPr>
        <w:jc w:val="both"/>
        <w:rPr>
          <w:sz w:val="28"/>
          <w:szCs w:val="28"/>
        </w:rPr>
      </w:pPr>
      <w:r>
        <w:rPr>
          <w:sz w:val="28"/>
          <w:szCs w:val="28"/>
        </w:rPr>
        <w:t>3</w:t>
      </w:r>
      <w:r w:rsidR="009C1391" w:rsidRPr="00D67C73">
        <w:rPr>
          <w:sz w:val="28"/>
          <w:szCs w:val="28"/>
        </w:rPr>
        <w:t>. Контроль исполнения настоящего решения возложить на Главу Ермолаевского сельсовета Убинского района Новосибирской области.</w:t>
      </w:r>
    </w:p>
    <w:p w:rsidR="009C1391" w:rsidRPr="00D67C73" w:rsidRDefault="006E505E" w:rsidP="00480987">
      <w:pPr>
        <w:jc w:val="both"/>
        <w:rPr>
          <w:sz w:val="28"/>
          <w:szCs w:val="28"/>
        </w:rPr>
      </w:pPr>
      <w:r>
        <w:rPr>
          <w:sz w:val="28"/>
          <w:szCs w:val="28"/>
        </w:rPr>
        <w:t>4</w:t>
      </w:r>
      <w:r w:rsidR="009C1391" w:rsidRPr="00D67C73">
        <w:rPr>
          <w:sz w:val="28"/>
          <w:szCs w:val="28"/>
        </w:rPr>
        <w:t>. Настоящее решение вступает в силу после его официального опубликования.</w:t>
      </w:r>
    </w:p>
    <w:p w:rsidR="009C1391" w:rsidRPr="00D67C73" w:rsidRDefault="009C1391" w:rsidP="00480987">
      <w:pPr>
        <w:pStyle w:val="a7"/>
        <w:spacing w:before="0" w:beforeAutospacing="0" w:after="0" w:afterAutospacing="0"/>
        <w:jc w:val="both"/>
        <w:rPr>
          <w:color w:val="000000"/>
          <w:sz w:val="28"/>
          <w:szCs w:val="28"/>
        </w:rPr>
      </w:pPr>
      <w:r w:rsidRPr="00D67C73">
        <w:rPr>
          <w:color w:val="000000"/>
          <w:sz w:val="28"/>
          <w:szCs w:val="28"/>
        </w:rPr>
        <w:t> </w:t>
      </w:r>
    </w:p>
    <w:p w:rsidR="009C1391" w:rsidRPr="00D67C73" w:rsidRDefault="009C1391" w:rsidP="00480987">
      <w:pPr>
        <w:pStyle w:val="a7"/>
        <w:spacing w:before="0" w:beforeAutospacing="0" w:after="0" w:afterAutospacing="0"/>
        <w:jc w:val="both"/>
        <w:rPr>
          <w:color w:val="000000"/>
          <w:sz w:val="28"/>
          <w:szCs w:val="28"/>
        </w:rPr>
      </w:pPr>
      <w:r w:rsidRPr="00D67C73">
        <w:rPr>
          <w:color w:val="000000"/>
          <w:sz w:val="28"/>
          <w:szCs w:val="28"/>
        </w:rPr>
        <w:t xml:space="preserve">Глава </w:t>
      </w:r>
      <w:proofErr w:type="spellStart"/>
      <w:r w:rsidRPr="00D67C73">
        <w:rPr>
          <w:color w:val="000000"/>
          <w:sz w:val="28"/>
          <w:szCs w:val="28"/>
        </w:rPr>
        <w:t>Ермолаевского</w:t>
      </w:r>
      <w:proofErr w:type="spellEnd"/>
      <w:r w:rsidRPr="00D67C73">
        <w:rPr>
          <w:color w:val="000000"/>
          <w:sz w:val="28"/>
          <w:szCs w:val="28"/>
        </w:rPr>
        <w:t xml:space="preserve"> сельсовета </w:t>
      </w:r>
    </w:p>
    <w:p w:rsidR="009C1391" w:rsidRPr="00D67C73" w:rsidRDefault="009C1391" w:rsidP="00480987">
      <w:pPr>
        <w:pStyle w:val="a7"/>
        <w:spacing w:before="0" w:beforeAutospacing="0" w:after="0" w:afterAutospacing="0"/>
        <w:jc w:val="both"/>
        <w:rPr>
          <w:color w:val="000000"/>
          <w:sz w:val="28"/>
          <w:szCs w:val="28"/>
        </w:rPr>
      </w:pPr>
      <w:r w:rsidRPr="00D67C73">
        <w:rPr>
          <w:color w:val="000000"/>
          <w:sz w:val="28"/>
          <w:szCs w:val="28"/>
        </w:rPr>
        <w:t xml:space="preserve">Убинского района Новосибирской области     ______________ А.Н. </w:t>
      </w:r>
      <w:proofErr w:type="spellStart"/>
      <w:r w:rsidRPr="00D67C73">
        <w:rPr>
          <w:color w:val="000000"/>
          <w:sz w:val="28"/>
          <w:szCs w:val="28"/>
        </w:rPr>
        <w:t>Пасевич</w:t>
      </w:r>
      <w:proofErr w:type="spellEnd"/>
    </w:p>
    <w:p w:rsidR="009C1391" w:rsidRPr="00D67C73" w:rsidRDefault="009C1391" w:rsidP="00480987">
      <w:pPr>
        <w:pStyle w:val="a7"/>
        <w:spacing w:before="0" w:beforeAutospacing="0" w:after="0" w:afterAutospacing="0"/>
        <w:jc w:val="both"/>
        <w:rPr>
          <w:color w:val="000000"/>
          <w:sz w:val="28"/>
          <w:szCs w:val="28"/>
        </w:rPr>
      </w:pPr>
    </w:p>
    <w:p w:rsidR="009C1391" w:rsidRPr="00D67C73" w:rsidRDefault="009C1391" w:rsidP="00480987">
      <w:pPr>
        <w:pStyle w:val="a7"/>
        <w:spacing w:before="0" w:beforeAutospacing="0" w:after="0" w:afterAutospacing="0"/>
        <w:jc w:val="both"/>
        <w:rPr>
          <w:color w:val="000000"/>
          <w:sz w:val="28"/>
          <w:szCs w:val="28"/>
        </w:rPr>
      </w:pPr>
      <w:r w:rsidRPr="00D67C73">
        <w:rPr>
          <w:color w:val="000000"/>
          <w:sz w:val="28"/>
          <w:szCs w:val="28"/>
        </w:rPr>
        <w:t>Председатель Совета депутатов</w:t>
      </w:r>
    </w:p>
    <w:p w:rsidR="009C1391" w:rsidRPr="00D67C73" w:rsidRDefault="009C1391" w:rsidP="00480987">
      <w:pPr>
        <w:pStyle w:val="a7"/>
        <w:spacing w:before="0" w:beforeAutospacing="0" w:after="0" w:afterAutospacing="0"/>
        <w:jc w:val="both"/>
        <w:rPr>
          <w:color w:val="000000"/>
          <w:sz w:val="28"/>
          <w:szCs w:val="28"/>
        </w:rPr>
      </w:pPr>
      <w:proofErr w:type="spellStart"/>
      <w:r w:rsidRPr="00D67C73">
        <w:rPr>
          <w:color w:val="000000"/>
          <w:sz w:val="28"/>
          <w:szCs w:val="28"/>
        </w:rPr>
        <w:t>Ермолаевского</w:t>
      </w:r>
      <w:proofErr w:type="spellEnd"/>
      <w:r w:rsidRPr="00D67C73">
        <w:rPr>
          <w:color w:val="000000"/>
          <w:sz w:val="28"/>
          <w:szCs w:val="28"/>
        </w:rPr>
        <w:t xml:space="preserve"> сельсовета Убинского района</w:t>
      </w:r>
    </w:p>
    <w:p w:rsidR="006520EA" w:rsidRPr="007524F2" w:rsidRDefault="009C1391" w:rsidP="00480987">
      <w:pPr>
        <w:shd w:val="clear" w:color="auto" w:fill="FFFFFF"/>
        <w:jc w:val="both"/>
        <w:rPr>
          <w:color w:val="000000"/>
          <w:sz w:val="28"/>
          <w:szCs w:val="28"/>
        </w:rPr>
      </w:pPr>
      <w:r w:rsidRPr="00D67C73">
        <w:rPr>
          <w:color w:val="000000"/>
          <w:sz w:val="28"/>
          <w:szCs w:val="28"/>
        </w:rPr>
        <w:t xml:space="preserve">Новосибирской области                               ______________  И.Н. </w:t>
      </w:r>
      <w:proofErr w:type="spellStart"/>
      <w:r w:rsidRPr="00D67C73">
        <w:rPr>
          <w:color w:val="000000"/>
          <w:sz w:val="28"/>
          <w:szCs w:val="28"/>
        </w:rPr>
        <w:t>Муленкова</w:t>
      </w:r>
      <w:proofErr w:type="spellEnd"/>
    </w:p>
    <w:p w:rsidR="006520EA" w:rsidRDefault="006520EA" w:rsidP="00480987">
      <w:pPr>
        <w:rPr>
          <w:b/>
          <w:color w:val="000000"/>
          <w:sz w:val="28"/>
          <w:szCs w:val="28"/>
        </w:rPr>
      </w:pPr>
    </w:p>
    <w:p w:rsidR="006520EA" w:rsidRDefault="006520EA"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9504B1" w:rsidRDefault="009504B1" w:rsidP="00480987">
      <w:pPr>
        <w:rPr>
          <w:b/>
          <w:color w:val="000000"/>
          <w:sz w:val="28"/>
          <w:szCs w:val="28"/>
        </w:rPr>
      </w:pPr>
    </w:p>
    <w:p w:rsidR="009504B1" w:rsidRDefault="009504B1" w:rsidP="00480987">
      <w:pPr>
        <w:rPr>
          <w:b/>
          <w:color w:val="000000"/>
          <w:sz w:val="28"/>
          <w:szCs w:val="28"/>
        </w:rPr>
      </w:pPr>
    </w:p>
    <w:p w:rsidR="009504B1" w:rsidRDefault="009504B1"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Default="006E505E" w:rsidP="00480987">
      <w:pPr>
        <w:rPr>
          <w:b/>
          <w:color w:val="000000"/>
          <w:sz w:val="28"/>
          <w:szCs w:val="28"/>
        </w:rPr>
      </w:pPr>
    </w:p>
    <w:p w:rsidR="006E505E" w:rsidRPr="003B1A63" w:rsidRDefault="006E505E" w:rsidP="006E505E">
      <w:pPr>
        <w:ind w:firstLine="709"/>
        <w:jc w:val="right"/>
        <w:rPr>
          <w:sz w:val="28"/>
          <w:szCs w:val="28"/>
        </w:rPr>
      </w:pPr>
      <w:r w:rsidRPr="003B1A63">
        <w:rPr>
          <w:color w:val="000000"/>
          <w:sz w:val="28"/>
          <w:szCs w:val="28"/>
        </w:rPr>
        <w:lastRenderedPageBreak/>
        <w:t>Приложение 1</w:t>
      </w:r>
    </w:p>
    <w:p w:rsidR="006E505E" w:rsidRPr="003B1A63" w:rsidRDefault="006E505E" w:rsidP="006E505E">
      <w:pPr>
        <w:ind w:left="108" w:firstLine="709"/>
        <w:jc w:val="right"/>
        <w:rPr>
          <w:sz w:val="28"/>
          <w:szCs w:val="28"/>
        </w:rPr>
      </w:pPr>
      <w:r w:rsidRPr="003B1A63">
        <w:rPr>
          <w:color w:val="000000"/>
          <w:sz w:val="28"/>
          <w:szCs w:val="28"/>
        </w:rPr>
        <w:t>к Положению о муниципальном контроле</w:t>
      </w:r>
    </w:p>
    <w:p w:rsidR="006E505E" w:rsidRPr="003B1A63" w:rsidRDefault="006E505E" w:rsidP="006E505E">
      <w:pPr>
        <w:ind w:left="108" w:firstLine="709"/>
        <w:jc w:val="right"/>
        <w:rPr>
          <w:sz w:val="28"/>
          <w:szCs w:val="28"/>
        </w:rPr>
      </w:pPr>
      <w:r w:rsidRPr="003B1A63">
        <w:rPr>
          <w:color w:val="000000"/>
          <w:sz w:val="28"/>
          <w:szCs w:val="28"/>
        </w:rPr>
        <w:t>в сфере благоустройства на территории</w:t>
      </w:r>
    </w:p>
    <w:p w:rsidR="009504B1" w:rsidRPr="00D67C73" w:rsidRDefault="009504B1" w:rsidP="009504B1">
      <w:pPr>
        <w:pStyle w:val="a7"/>
        <w:spacing w:before="0" w:beforeAutospacing="0" w:after="0" w:afterAutospacing="0"/>
        <w:jc w:val="right"/>
        <w:rPr>
          <w:color w:val="000000"/>
          <w:sz w:val="28"/>
          <w:szCs w:val="28"/>
        </w:rPr>
      </w:pPr>
      <w:proofErr w:type="spellStart"/>
      <w:r w:rsidRPr="00D67C73">
        <w:rPr>
          <w:color w:val="000000"/>
          <w:sz w:val="28"/>
          <w:szCs w:val="28"/>
        </w:rPr>
        <w:t>Ермолаевского</w:t>
      </w:r>
      <w:proofErr w:type="spellEnd"/>
      <w:r w:rsidRPr="00D67C73">
        <w:rPr>
          <w:color w:val="000000"/>
          <w:sz w:val="28"/>
          <w:szCs w:val="28"/>
        </w:rPr>
        <w:t xml:space="preserve"> сельсовета </w:t>
      </w:r>
    </w:p>
    <w:p w:rsidR="009504B1" w:rsidRPr="003B1A63" w:rsidRDefault="009504B1" w:rsidP="009504B1">
      <w:pPr>
        <w:ind w:left="108" w:firstLine="709"/>
        <w:jc w:val="right"/>
        <w:rPr>
          <w:sz w:val="28"/>
          <w:szCs w:val="28"/>
        </w:rPr>
      </w:pPr>
      <w:r>
        <w:rPr>
          <w:color w:val="000000"/>
          <w:sz w:val="28"/>
          <w:szCs w:val="28"/>
        </w:rPr>
        <w:t xml:space="preserve">    </w:t>
      </w:r>
      <w:r w:rsidRPr="00D67C73">
        <w:rPr>
          <w:color w:val="000000"/>
          <w:sz w:val="28"/>
          <w:szCs w:val="28"/>
        </w:rPr>
        <w:t>Убинского района Новосибирской области </w:t>
      </w:r>
    </w:p>
    <w:p w:rsidR="006E505E" w:rsidRPr="003B1A63" w:rsidRDefault="006E505E" w:rsidP="006E505E">
      <w:pPr>
        <w:ind w:firstLine="709"/>
        <w:jc w:val="both"/>
        <w:rPr>
          <w:sz w:val="28"/>
          <w:szCs w:val="28"/>
        </w:rPr>
      </w:pPr>
      <w:r w:rsidRPr="003B1A63">
        <w:rPr>
          <w:color w:val="000000"/>
          <w:sz w:val="28"/>
          <w:szCs w:val="28"/>
        </w:rPr>
        <w:t> </w:t>
      </w:r>
    </w:p>
    <w:p w:rsidR="006E505E" w:rsidRPr="003B1A63" w:rsidRDefault="006E505E" w:rsidP="006E505E">
      <w:pPr>
        <w:ind w:firstLine="709"/>
        <w:jc w:val="both"/>
        <w:rPr>
          <w:sz w:val="28"/>
          <w:szCs w:val="28"/>
        </w:rPr>
      </w:pPr>
      <w:r w:rsidRPr="003B1A63">
        <w:rPr>
          <w:color w:val="000000"/>
          <w:sz w:val="28"/>
          <w:szCs w:val="28"/>
        </w:rPr>
        <w:t> </w:t>
      </w:r>
    </w:p>
    <w:p w:rsidR="006E505E" w:rsidRPr="003B1A63" w:rsidRDefault="006E505E" w:rsidP="006E505E">
      <w:pPr>
        <w:ind w:firstLine="709"/>
        <w:jc w:val="both"/>
        <w:rPr>
          <w:sz w:val="28"/>
          <w:szCs w:val="28"/>
        </w:rPr>
      </w:pPr>
      <w:r w:rsidRPr="003B1A63">
        <w:rPr>
          <w:color w:val="000000"/>
          <w:sz w:val="28"/>
          <w:szCs w:val="28"/>
        </w:rPr>
        <w:t> </w:t>
      </w:r>
    </w:p>
    <w:p w:rsidR="009504B1" w:rsidRDefault="006E505E" w:rsidP="009504B1">
      <w:pPr>
        <w:pStyle w:val="a7"/>
        <w:spacing w:before="0" w:beforeAutospacing="0" w:after="0" w:afterAutospacing="0"/>
        <w:jc w:val="center"/>
        <w:rPr>
          <w:color w:val="000000"/>
          <w:sz w:val="28"/>
          <w:szCs w:val="28"/>
        </w:rPr>
      </w:pPr>
      <w:r w:rsidRPr="009504B1">
        <w:rPr>
          <w:color w:val="000000"/>
          <w:sz w:val="28"/>
          <w:szCs w:val="28"/>
        </w:rPr>
        <w:t>Критерии отнесения объектов контроля к категориям риска в рамках осуществления муниципального контроля в сфере благоустройства</w:t>
      </w:r>
      <w:r w:rsidR="009504B1">
        <w:rPr>
          <w:color w:val="000000"/>
          <w:sz w:val="28"/>
          <w:szCs w:val="28"/>
        </w:rPr>
        <w:t xml:space="preserve"> </w:t>
      </w:r>
      <w:r w:rsidRPr="009504B1">
        <w:rPr>
          <w:color w:val="000000"/>
          <w:sz w:val="28"/>
          <w:szCs w:val="28"/>
        </w:rPr>
        <w:t>на территории </w:t>
      </w:r>
      <w:bookmarkStart w:id="1" w:name="Par0"/>
      <w:bookmarkEnd w:id="1"/>
      <w:proofErr w:type="spellStart"/>
      <w:r w:rsidR="009504B1" w:rsidRPr="00D67C73">
        <w:rPr>
          <w:color w:val="000000"/>
          <w:sz w:val="28"/>
          <w:szCs w:val="28"/>
        </w:rPr>
        <w:t>Ермолаевского</w:t>
      </w:r>
      <w:proofErr w:type="spellEnd"/>
      <w:r w:rsidR="009504B1" w:rsidRPr="00D67C73">
        <w:rPr>
          <w:color w:val="000000"/>
          <w:sz w:val="28"/>
          <w:szCs w:val="28"/>
        </w:rPr>
        <w:t xml:space="preserve"> сельсовета Убинского района Новосибирской области</w:t>
      </w:r>
    </w:p>
    <w:p w:rsidR="009504B1" w:rsidRDefault="009504B1" w:rsidP="009504B1">
      <w:pPr>
        <w:pStyle w:val="a7"/>
        <w:spacing w:before="0" w:beforeAutospacing="0" w:after="0" w:afterAutospacing="0"/>
        <w:jc w:val="both"/>
        <w:rPr>
          <w:color w:val="000000"/>
          <w:sz w:val="28"/>
          <w:szCs w:val="28"/>
        </w:rPr>
      </w:pPr>
    </w:p>
    <w:p w:rsidR="006E505E" w:rsidRPr="009504B1" w:rsidRDefault="009504B1" w:rsidP="009504B1">
      <w:pPr>
        <w:pStyle w:val="a7"/>
        <w:spacing w:before="0" w:beforeAutospacing="0" w:after="0" w:afterAutospacing="0"/>
        <w:jc w:val="both"/>
        <w:rPr>
          <w:sz w:val="28"/>
          <w:szCs w:val="28"/>
        </w:rPr>
      </w:pPr>
      <w:r w:rsidRPr="00D67C73">
        <w:rPr>
          <w:color w:val="000000"/>
          <w:sz w:val="28"/>
          <w:szCs w:val="28"/>
        </w:rPr>
        <w:t>   </w:t>
      </w:r>
      <w:r w:rsidRPr="009504B1">
        <w:rPr>
          <w:color w:val="000000"/>
          <w:sz w:val="28"/>
          <w:szCs w:val="28"/>
        </w:rPr>
        <w:t xml:space="preserve"> </w:t>
      </w:r>
      <w:r w:rsidR="006E505E" w:rsidRPr="009504B1">
        <w:rPr>
          <w:color w:val="000000"/>
          <w:sz w:val="28"/>
          <w:szCs w:val="28"/>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6E505E" w:rsidRPr="009504B1" w:rsidRDefault="006E505E" w:rsidP="006E505E">
      <w:pPr>
        <w:ind w:firstLine="709"/>
        <w:jc w:val="both"/>
        <w:rPr>
          <w:sz w:val="28"/>
          <w:szCs w:val="28"/>
        </w:rPr>
      </w:pPr>
      <w:r w:rsidRPr="009504B1">
        <w:rPr>
          <w:color w:val="000000"/>
          <w:sz w:val="28"/>
          <w:szCs w:val="28"/>
        </w:rPr>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6E505E" w:rsidRPr="009504B1" w:rsidRDefault="006E505E" w:rsidP="006E505E">
      <w:pPr>
        <w:ind w:firstLine="709"/>
        <w:jc w:val="both"/>
        <w:rPr>
          <w:sz w:val="28"/>
          <w:szCs w:val="28"/>
        </w:rPr>
      </w:pPr>
      <w:r w:rsidRPr="009504B1">
        <w:rPr>
          <w:color w:val="000000"/>
          <w:sz w:val="28"/>
          <w:szCs w:val="28"/>
        </w:rPr>
        <w:t> </w:t>
      </w:r>
    </w:p>
    <w:p w:rsidR="006E505E" w:rsidRPr="009504B1" w:rsidRDefault="006E505E" w:rsidP="006E505E">
      <w:pPr>
        <w:ind w:firstLine="709"/>
        <w:jc w:val="both"/>
        <w:rPr>
          <w:sz w:val="28"/>
          <w:szCs w:val="28"/>
        </w:rPr>
      </w:pPr>
      <w:r w:rsidRPr="009504B1">
        <w:rPr>
          <w:color w:val="000000"/>
          <w:sz w:val="28"/>
          <w:szCs w:val="28"/>
        </w:rPr>
        <w:t>К = Т+В-Д,</w:t>
      </w:r>
    </w:p>
    <w:p w:rsidR="006E505E" w:rsidRPr="009504B1" w:rsidRDefault="006E505E" w:rsidP="006E505E">
      <w:pPr>
        <w:ind w:firstLine="709"/>
        <w:jc w:val="both"/>
        <w:rPr>
          <w:sz w:val="28"/>
          <w:szCs w:val="28"/>
        </w:rPr>
      </w:pPr>
      <w:r w:rsidRPr="009504B1">
        <w:rPr>
          <w:color w:val="000000"/>
          <w:sz w:val="28"/>
          <w:szCs w:val="28"/>
        </w:rPr>
        <w:t> </w:t>
      </w:r>
    </w:p>
    <w:p w:rsidR="006E505E" w:rsidRPr="009504B1" w:rsidRDefault="006E505E" w:rsidP="006E505E">
      <w:pPr>
        <w:ind w:firstLine="709"/>
        <w:jc w:val="both"/>
        <w:rPr>
          <w:sz w:val="28"/>
          <w:szCs w:val="28"/>
        </w:rPr>
      </w:pPr>
      <w:r w:rsidRPr="009504B1">
        <w:rPr>
          <w:color w:val="000000"/>
          <w:sz w:val="28"/>
          <w:szCs w:val="28"/>
        </w:rPr>
        <w:t>где:</w:t>
      </w:r>
    </w:p>
    <w:p w:rsidR="006E505E" w:rsidRPr="009504B1" w:rsidRDefault="006E505E" w:rsidP="006E505E">
      <w:pPr>
        <w:ind w:firstLine="709"/>
        <w:jc w:val="both"/>
        <w:rPr>
          <w:sz w:val="28"/>
          <w:szCs w:val="28"/>
        </w:rPr>
      </w:pPr>
      <w:r w:rsidRPr="009504B1">
        <w:rPr>
          <w:color w:val="000000"/>
          <w:sz w:val="28"/>
          <w:szCs w:val="28"/>
        </w:rPr>
        <w:t> </w:t>
      </w:r>
    </w:p>
    <w:p w:rsidR="006E505E" w:rsidRPr="009504B1" w:rsidRDefault="006E505E" w:rsidP="006E505E">
      <w:pPr>
        <w:ind w:firstLine="709"/>
        <w:jc w:val="both"/>
        <w:rPr>
          <w:sz w:val="28"/>
          <w:szCs w:val="28"/>
        </w:rPr>
      </w:pPr>
      <w:proofErr w:type="gramStart"/>
      <w:r w:rsidRPr="009504B1">
        <w:rPr>
          <w:color w:val="000000"/>
          <w:sz w:val="28"/>
          <w:szCs w:val="28"/>
        </w:rPr>
        <w:t>К = итоговый балл, обозначающий следующие категории риска:</w:t>
      </w:r>
      <w:proofErr w:type="gramEnd"/>
    </w:p>
    <w:p w:rsidR="006E505E" w:rsidRPr="009504B1" w:rsidRDefault="006E505E" w:rsidP="006E505E">
      <w:pPr>
        <w:ind w:firstLine="709"/>
        <w:jc w:val="both"/>
        <w:rPr>
          <w:sz w:val="28"/>
          <w:szCs w:val="28"/>
        </w:rPr>
      </w:pPr>
      <w:r w:rsidRPr="009504B1">
        <w:rPr>
          <w:color w:val="000000"/>
          <w:sz w:val="28"/>
          <w:szCs w:val="28"/>
        </w:rPr>
        <w:t>4 и более баллов – категория высокого риска,</w:t>
      </w:r>
    </w:p>
    <w:p w:rsidR="006E505E" w:rsidRPr="009504B1" w:rsidRDefault="006E505E" w:rsidP="006E505E">
      <w:pPr>
        <w:ind w:firstLine="709"/>
        <w:jc w:val="both"/>
        <w:rPr>
          <w:sz w:val="28"/>
          <w:szCs w:val="28"/>
        </w:rPr>
      </w:pPr>
      <w:r w:rsidRPr="009504B1">
        <w:rPr>
          <w:color w:val="000000"/>
          <w:sz w:val="28"/>
          <w:szCs w:val="28"/>
        </w:rPr>
        <w:t>3 балла – категория среднего риска,</w:t>
      </w:r>
    </w:p>
    <w:p w:rsidR="006E505E" w:rsidRPr="009504B1" w:rsidRDefault="006E505E" w:rsidP="006E505E">
      <w:pPr>
        <w:ind w:firstLine="709"/>
        <w:jc w:val="both"/>
        <w:rPr>
          <w:sz w:val="28"/>
          <w:szCs w:val="28"/>
        </w:rPr>
      </w:pPr>
      <w:r w:rsidRPr="009504B1">
        <w:rPr>
          <w:color w:val="000000"/>
          <w:sz w:val="28"/>
          <w:szCs w:val="28"/>
        </w:rPr>
        <w:t>2 балла – категория умеренного риска,</w:t>
      </w:r>
    </w:p>
    <w:p w:rsidR="006E505E" w:rsidRPr="009504B1" w:rsidRDefault="006E505E" w:rsidP="006E505E">
      <w:pPr>
        <w:ind w:firstLine="709"/>
        <w:jc w:val="both"/>
        <w:rPr>
          <w:sz w:val="28"/>
          <w:szCs w:val="28"/>
        </w:rPr>
      </w:pPr>
      <w:r w:rsidRPr="009504B1">
        <w:rPr>
          <w:color w:val="000000"/>
          <w:sz w:val="28"/>
          <w:szCs w:val="28"/>
        </w:rPr>
        <w:t>1 и менее баллов – категория низкого риска.</w:t>
      </w:r>
    </w:p>
    <w:p w:rsidR="006E505E" w:rsidRPr="009504B1" w:rsidRDefault="006E505E" w:rsidP="006E505E">
      <w:pPr>
        <w:ind w:firstLine="709"/>
        <w:jc w:val="both"/>
        <w:rPr>
          <w:sz w:val="28"/>
          <w:szCs w:val="28"/>
        </w:rPr>
      </w:pPr>
      <w:r w:rsidRPr="009504B1">
        <w:rPr>
          <w:color w:val="000000"/>
          <w:sz w:val="28"/>
          <w:szCs w:val="28"/>
        </w:rPr>
        <w:t> </w:t>
      </w:r>
    </w:p>
    <w:p w:rsidR="006E505E" w:rsidRPr="009504B1" w:rsidRDefault="006E505E" w:rsidP="006E505E">
      <w:pPr>
        <w:ind w:firstLine="709"/>
        <w:jc w:val="both"/>
        <w:rPr>
          <w:sz w:val="28"/>
          <w:szCs w:val="28"/>
        </w:rPr>
      </w:pPr>
      <w:r w:rsidRPr="009504B1">
        <w:rPr>
          <w:color w:val="000000"/>
          <w:sz w:val="28"/>
          <w:szCs w:val="28"/>
        </w:rPr>
        <w:t>Т </w:t>
      </w:r>
      <w:r w:rsidRPr="009504B1">
        <w:rPr>
          <w:color w:val="000000"/>
          <w:sz w:val="28"/>
          <w:szCs w:val="28"/>
        </w:rPr>
        <w:noBreakHyphen/>
        <w:t> тяжесть причинения вреда (ущерба) охраняемым законом ценностям, где:</w:t>
      </w:r>
    </w:p>
    <w:p w:rsidR="006E505E" w:rsidRPr="009504B1" w:rsidRDefault="006E505E" w:rsidP="006E505E">
      <w:pPr>
        <w:ind w:firstLine="709"/>
        <w:jc w:val="both"/>
        <w:rPr>
          <w:sz w:val="28"/>
          <w:szCs w:val="28"/>
        </w:rPr>
      </w:pPr>
      <w:r w:rsidRPr="009504B1">
        <w:rPr>
          <w:color w:val="000000"/>
          <w:sz w:val="28"/>
          <w:szCs w:val="28"/>
        </w:rPr>
        <w:t>значению</w:t>
      </w:r>
      <w:proofErr w:type="gramStart"/>
      <w:r w:rsidRPr="009504B1">
        <w:rPr>
          <w:color w:val="000000"/>
          <w:sz w:val="28"/>
          <w:szCs w:val="28"/>
        </w:rPr>
        <w:t xml:space="preserve"> Т</w:t>
      </w:r>
      <w:proofErr w:type="gramEnd"/>
      <w:r w:rsidRPr="009504B1">
        <w:rPr>
          <w:color w:val="000000"/>
          <w:sz w:val="28"/>
          <w:szCs w:val="28"/>
        </w:rPr>
        <w:t xml:space="preserve"> присваивается 3 балла в случае, если объекты контроля относятся к:</w:t>
      </w:r>
    </w:p>
    <w:p w:rsidR="006E505E" w:rsidRPr="009504B1" w:rsidRDefault="006E505E" w:rsidP="006E505E">
      <w:pPr>
        <w:ind w:firstLine="709"/>
        <w:jc w:val="both"/>
        <w:rPr>
          <w:sz w:val="28"/>
          <w:szCs w:val="28"/>
        </w:rPr>
      </w:pPr>
      <w:r w:rsidRPr="009504B1">
        <w:rPr>
          <w:color w:val="000000"/>
          <w:sz w:val="28"/>
          <w:szCs w:val="28"/>
        </w:rPr>
        <w:t>а) детским игровым и детским спортивным площадкам;</w:t>
      </w:r>
    </w:p>
    <w:p w:rsidR="006E505E" w:rsidRPr="009504B1" w:rsidRDefault="006E505E" w:rsidP="006E505E">
      <w:pPr>
        <w:ind w:firstLine="709"/>
        <w:jc w:val="both"/>
        <w:rPr>
          <w:sz w:val="28"/>
          <w:szCs w:val="28"/>
        </w:rPr>
      </w:pPr>
      <w:r w:rsidRPr="009504B1">
        <w:rPr>
          <w:color w:val="000000"/>
          <w:sz w:val="28"/>
          <w:szCs w:val="28"/>
        </w:rPr>
        <w:t>б) спортивным площадкам;</w:t>
      </w:r>
    </w:p>
    <w:p w:rsidR="006E505E" w:rsidRPr="009504B1" w:rsidRDefault="006E505E" w:rsidP="006E505E">
      <w:pPr>
        <w:ind w:firstLine="709"/>
        <w:jc w:val="both"/>
        <w:rPr>
          <w:sz w:val="28"/>
          <w:szCs w:val="28"/>
        </w:rPr>
      </w:pPr>
      <w:r w:rsidRPr="009504B1">
        <w:rPr>
          <w:color w:val="000000"/>
          <w:sz w:val="28"/>
          <w:szCs w:val="28"/>
        </w:rPr>
        <w:t>в) места производства земляных работ;</w:t>
      </w:r>
    </w:p>
    <w:p w:rsidR="006E505E" w:rsidRPr="009504B1" w:rsidRDefault="006E505E" w:rsidP="006E505E">
      <w:pPr>
        <w:ind w:firstLine="709"/>
        <w:jc w:val="both"/>
        <w:rPr>
          <w:sz w:val="28"/>
          <w:szCs w:val="28"/>
        </w:rPr>
      </w:pPr>
      <w:r w:rsidRPr="009504B1">
        <w:rPr>
          <w:color w:val="000000"/>
          <w:sz w:val="28"/>
          <w:szCs w:val="28"/>
        </w:rPr>
        <w:t>г) контейнерным площадкам и площадкам для складирования отдельных групп коммунальных отходов;</w:t>
      </w:r>
    </w:p>
    <w:p w:rsidR="006E505E" w:rsidRPr="009504B1" w:rsidRDefault="006E505E" w:rsidP="006E505E">
      <w:pPr>
        <w:ind w:firstLine="709"/>
        <w:jc w:val="both"/>
        <w:rPr>
          <w:sz w:val="28"/>
          <w:szCs w:val="28"/>
        </w:rPr>
      </w:pPr>
      <w:r w:rsidRPr="009504B1">
        <w:rPr>
          <w:color w:val="000000"/>
          <w:sz w:val="28"/>
          <w:szCs w:val="28"/>
        </w:rPr>
        <w:t>д) улично-дорожной сети, в том числе тротуарам;</w:t>
      </w:r>
    </w:p>
    <w:p w:rsidR="006E505E" w:rsidRPr="009504B1" w:rsidRDefault="006E505E" w:rsidP="006E505E">
      <w:pPr>
        <w:ind w:firstLine="709"/>
        <w:jc w:val="both"/>
        <w:rPr>
          <w:sz w:val="28"/>
          <w:szCs w:val="28"/>
        </w:rPr>
      </w:pPr>
      <w:r w:rsidRPr="009504B1">
        <w:rPr>
          <w:color w:val="000000"/>
          <w:sz w:val="28"/>
          <w:szCs w:val="28"/>
        </w:rPr>
        <w:t>е) территориям, независимо от форм собственности, пораженным карантинным сорняком борщевиком «Сосновского», иными ядовитыми и сорными растениями;</w:t>
      </w:r>
    </w:p>
    <w:p w:rsidR="006E505E" w:rsidRPr="009504B1" w:rsidRDefault="006E505E" w:rsidP="006E505E">
      <w:pPr>
        <w:ind w:firstLine="709"/>
        <w:jc w:val="both"/>
        <w:rPr>
          <w:sz w:val="28"/>
          <w:szCs w:val="28"/>
        </w:rPr>
      </w:pPr>
      <w:r w:rsidRPr="009504B1">
        <w:rPr>
          <w:color w:val="000000"/>
          <w:sz w:val="28"/>
          <w:szCs w:val="28"/>
        </w:rPr>
        <w:lastRenderedPageBreak/>
        <w:t>ж) инженерным коммуникациям и сооружениям;</w:t>
      </w:r>
    </w:p>
    <w:p w:rsidR="006E505E" w:rsidRPr="009504B1" w:rsidRDefault="006E505E" w:rsidP="006E505E">
      <w:pPr>
        <w:ind w:firstLine="709"/>
        <w:jc w:val="both"/>
        <w:rPr>
          <w:sz w:val="28"/>
          <w:szCs w:val="28"/>
        </w:rPr>
      </w:pPr>
      <w:r w:rsidRPr="009504B1">
        <w:rPr>
          <w:color w:val="000000"/>
          <w:sz w:val="28"/>
          <w:szCs w:val="28"/>
        </w:rPr>
        <w:t xml:space="preserve">з) строительным площадкам, в том числе к объектам </w:t>
      </w:r>
      <w:proofErr w:type="gramStart"/>
      <w:r w:rsidRPr="009504B1">
        <w:rPr>
          <w:color w:val="000000"/>
          <w:sz w:val="28"/>
          <w:szCs w:val="28"/>
        </w:rPr>
        <w:t>благоустройства</w:t>
      </w:r>
      <w:proofErr w:type="gramEnd"/>
      <w:r w:rsidRPr="009504B1">
        <w:rPr>
          <w:color w:val="000000"/>
          <w:sz w:val="28"/>
          <w:szCs w:val="28"/>
        </w:rPr>
        <w:t> в отношении которых проводится капитальный ремонт;</w:t>
      </w:r>
    </w:p>
    <w:p w:rsidR="006E505E" w:rsidRPr="009504B1" w:rsidRDefault="006E505E" w:rsidP="009504B1">
      <w:pPr>
        <w:pStyle w:val="a7"/>
        <w:spacing w:before="0" w:beforeAutospacing="0" w:after="0" w:afterAutospacing="0"/>
        <w:jc w:val="both"/>
        <w:rPr>
          <w:sz w:val="28"/>
          <w:szCs w:val="28"/>
        </w:rPr>
      </w:pPr>
      <w:r w:rsidRPr="009504B1">
        <w:rPr>
          <w:color w:val="000000"/>
          <w:sz w:val="28"/>
          <w:szCs w:val="28"/>
        </w:rPr>
        <w:t>и) </w:t>
      </w:r>
      <w:r w:rsidRPr="009504B1">
        <w:rPr>
          <w:color w:val="000000"/>
          <w:sz w:val="28"/>
          <w:szCs w:val="28"/>
          <w:shd w:val="clear" w:color="auto" w:fill="FFFFFF"/>
        </w:rPr>
        <w:t xml:space="preserve">объектам, территориям (части территорий), улично-дорожной сети, имеющих историческую и культурную ценность или потребность в сохранении архитектурно-градостроительного облика населенных пунктов </w:t>
      </w:r>
      <w:proofErr w:type="spellStart"/>
      <w:r w:rsidR="009504B1" w:rsidRPr="009504B1">
        <w:rPr>
          <w:color w:val="000000"/>
          <w:sz w:val="28"/>
          <w:szCs w:val="28"/>
        </w:rPr>
        <w:t>Ермолаевского</w:t>
      </w:r>
      <w:proofErr w:type="spellEnd"/>
      <w:r w:rsidR="009504B1" w:rsidRPr="009504B1">
        <w:rPr>
          <w:color w:val="000000"/>
          <w:sz w:val="28"/>
          <w:szCs w:val="28"/>
        </w:rPr>
        <w:t xml:space="preserve"> сельсовета Убинского </w:t>
      </w:r>
      <w:r w:rsidR="009504B1" w:rsidRPr="009504B1">
        <w:rPr>
          <w:color w:val="000000"/>
          <w:sz w:val="28"/>
          <w:szCs w:val="28"/>
        </w:rPr>
        <w:t>района Новосибирской области</w:t>
      </w:r>
      <w:r w:rsidRPr="009504B1">
        <w:rPr>
          <w:color w:val="000000"/>
          <w:sz w:val="28"/>
          <w:szCs w:val="28"/>
        </w:rPr>
        <w:t>;</w:t>
      </w:r>
    </w:p>
    <w:p w:rsidR="006E505E" w:rsidRPr="009504B1" w:rsidRDefault="006E505E" w:rsidP="006E505E">
      <w:pPr>
        <w:ind w:firstLine="709"/>
        <w:jc w:val="both"/>
        <w:rPr>
          <w:sz w:val="28"/>
          <w:szCs w:val="28"/>
        </w:rPr>
      </w:pPr>
      <w:r w:rsidRPr="009504B1">
        <w:rPr>
          <w:color w:val="000000"/>
          <w:sz w:val="28"/>
          <w:szCs w:val="28"/>
        </w:rPr>
        <w:t>к) территориям, прилегающим к зданиям, строениям, сооружениям, земельным участкам (прилегающие территории);</w:t>
      </w:r>
    </w:p>
    <w:p w:rsidR="006E505E" w:rsidRPr="009504B1" w:rsidRDefault="006E505E" w:rsidP="006E505E">
      <w:pPr>
        <w:ind w:firstLine="709"/>
        <w:jc w:val="both"/>
        <w:rPr>
          <w:sz w:val="28"/>
          <w:szCs w:val="28"/>
        </w:rPr>
      </w:pPr>
      <w:proofErr w:type="gramStart"/>
      <w:r w:rsidRPr="009504B1">
        <w:rPr>
          <w:color w:val="000000"/>
          <w:sz w:val="28"/>
          <w:szCs w:val="28"/>
        </w:rPr>
        <w:t>л) вывескам, фасадам зданий, строениям, сооружениям, малым архитектурным формам, некапитальным нестационарным строениям и сооружениям, информационным щитам, указателям, ограждающим устройствам.</w:t>
      </w:r>
      <w:proofErr w:type="gramEnd"/>
    </w:p>
    <w:p w:rsidR="006E505E" w:rsidRPr="009504B1" w:rsidRDefault="006E505E" w:rsidP="006E505E">
      <w:pPr>
        <w:ind w:firstLine="709"/>
        <w:jc w:val="both"/>
        <w:rPr>
          <w:sz w:val="28"/>
          <w:szCs w:val="28"/>
        </w:rPr>
      </w:pPr>
      <w:r w:rsidRPr="009504B1">
        <w:rPr>
          <w:color w:val="000000"/>
          <w:sz w:val="28"/>
          <w:szCs w:val="28"/>
        </w:rPr>
        <w:t> </w:t>
      </w:r>
    </w:p>
    <w:p w:rsidR="006E505E" w:rsidRPr="009504B1" w:rsidRDefault="006E505E" w:rsidP="006E505E">
      <w:pPr>
        <w:ind w:firstLine="709"/>
        <w:jc w:val="both"/>
        <w:rPr>
          <w:sz w:val="28"/>
          <w:szCs w:val="28"/>
        </w:rPr>
      </w:pPr>
      <w:r w:rsidRPr="009504B1">
        <w:rPr>
          <w:color w:val="000000"/>
          <w:sz w:val="28"/>
          <w:szCs w:val="28"/>
        </w:rPr>
        <w:t>значению</w:t>
      </w:r>
      <w:proofErr w:type="gramStart"/>
      <w:r w:rsidRPr="009504B1">
        <w:rPr>
          <w:color w:val="000000"/>
          <w:sz w:val="28"/>
          <w:szCs w:val="28"/>
        </w:rPr>
        <w:t xml:space="preserve"> Т</w:t>
      </w:r>
      <w:proofErr w:type="gramEnd"/>
      <w:r w:rsidRPr="009504B1">
        <w:rPr>
          <w:color w:val="000000"/>
          <w:sz w:val="28"/>
          <w:szCs w:val="28"/>
        </w:rPr>
        <w:t xml:space="preserve"> присваивается 2 балла в случае, если объекты контроля относятся к:</w:t>
      </w:r>
    </w:p>
    <w:p w:rsidR="006E505E" w:rsidRPr="009504B1" w:rsidRDefault="006E505E" w:rsidP="006E505E">
      <w:pPr>
        <w:ind w:firstLine="709"/>
        <w:jc w:val="both"/>
        <w:rPr>
          <w:sz w:val="28"/>
          <w:szCs w:val="28"/>
        </w:rPr>
      </w:pPr>
      <w:r w:rsidRPr="009504B1">
        <w:rPr>
          <w:color w:val="000000"/>
          <w:sz w:val="28"/>
          <w:szCs w:val="28"/>
        </w:rPr>
        <w:t>а) местам размещения нестационарных торговых объектов;</w:t>
      </w:r>
    </w:p>
    <w:p w:rsidR="006E505E" w:rsidRPr="009504B1" w:rsidRDefault="006E505E" w:rsidP="006E505E">
      <w:pPr>
        <w:ind w:firstLine="709"/>
        <w:jc w:val="both"/>
        <w:rPr>
          <w:sz w:val="28"/>
          <w:szCs w:val="28"/>
        </w:rPr>
      </w:pPr>
      <w:r w:rsidRPr="009504B1">
        <w:rPr>
          <w:color w:val="000000"/>
          <w:sz w:val="28"/>
          <w:szCs w:val="28"/>
        </w:rPr>
        <w:t>б) кладбищам и мемориальным зонам;</w:t>
      </w:r>
    </w:p>
    <w:p w:rsidR="006E505E" w:rsidRPr="009504B1" w:rsidRDefault="006E505E" w:rsidP="006E505E">
      <w:pPr>
        <w:ind w:firstLine="709"/>
        <w:jc w:val="both"/>
        <w:rPr>
          <w:sz w:val="28"/>
          <w:szCs w:val="28"/>
        </w:rPr>
      </w:pPr>
      <w:r w:rsidRPr="009504B1">
        <w:rPr>
          <w:color w:val="000000"/>
          <w:sz w:val="28"/>
          <w:szCs w:val="28"/>
        </w:rPr>
        <w:t>в) площадкам для отдыха и досуга, проведения массовых мероприятий, размещения аттракционов, средств информации;</w:t>
      </w:r>
    </w:p>
    <w:p w:rsidR="006E505E" w:rsidRPr="009504B1" w:rsidRDefault="006E505E" w:rsidP="006E505E">
      <w:pPr>
        <w:ind w:firstLine="709"/>
        <w:jc w:val="both"/>
        <w:rPr>
          <w:sz w:val="28"/>
          <w:szCs w:val="28"/>
        </w:rPr>
      </w:pPr>
      <w:r w:rsidRPr="009504B1">
        <w:rPr>
          <w:color w:val="000000"/>
          <w:sz w:val="28"/>
          <w:szCs w:val="28"/>
        </w:rPr>
        <w:t>г) сезонным (летним) кафе;</w:t>
      </w:r>
    </w:p>
    <w:p w:rsidR="006E505E" w:rsidRPr="009504B1" w:rsidRDefault="006E505E" w:rsidP="006E505E">
      <w:pPr>
        <w:ind w:firstLine="709"/>
        <w:jc w:val="both"/>
        <w:rPr>
          <w:sz w:val="28"/>
          <w:szCs w:val="28"/>
        </w:rPr>
      </w:pPr>
      <w:r w:rsidRPr="009504B1">
        <w:rPr>
          <w:color w:val="000000"/>
          <w:sz w:val="28"/>
          <w:szCs w:val="28"/>
        </w:rPr>
        <w:t>д) территориям рекреационного назначения.</w:t>
      </w:r>
    </w:p>
    <w:p w:rsidR="006E505E" w:rsidRPr="009504B1" w:rsidRDefault="006E505E" w:rsidP="006E505E">
      <w:pPr>
        <w:ind w:firstLine="709"/>
        <w:jc w:val="both"/>
        <w:rPr>
          <w:sz w:val="28"/>
          <w:szCs w:val="28"/>
        </w:rPr>
      </w:pPr>
      <w:r w:rsidRPr="009504B1">
        <w:rPr>
          <w:color w:val="000000"/>
          <w:sz w:val="28"/>
          <w:szCs w:val="28"/>
        </w:rPr>
        <w:t> </w:t>
      </w:r>
    </w:p>
    <w:p w:rsidR="006E505E" w:rsidRPr="009504B1" w:rsidRDefault="006E505E" w:rsidP="006E505E">
      <w:pPr>
        <w:ind w:firstLine="709"/>
        <w:jc w:val="both"/>
        <w:rPr>
          <w:sz w:val="28"/>
          <w:szCs w:val="28"/>
        </w:rPr>
      </w:pPr>
      <w:r w:rsidRPr="009504B1">
        <w:rPr>
          <w:color w:val="000000"/>
          <w:sz w:val="28"/>
          <w:szCs w:val="28"/>
        </w:rPr>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6E505E" w:rsidRPr="009504B1" w:rsidRDefault="006E505E" w:rsidP="006E505E">
      <w:pPr>
        <w:ind w:firstLine="709"/>
        <w:jc w:val="both"/>
        <w:rPr>
          <w:sz w:val="28"/>
          <w:szCs w:val="28"/>
        </w:rPr>
      </w:pPr>
      <w:r w:rsidRPr="009504B1">
        <w:rPr>
          <w:color w:val="000000"/>
          <w:sz w:val="28"/>
          <w:szCs w:val="28"/>
        </w:rPr>
        <w:t> </w:t>
      </w:r>
    </w:p>
    <w:p w:rsidR="006E505E" w:rsidRPr="009504B1" w:rsidRDefault="006E505E" w:rsidP="006E505E">
      <w:pPr>
        <w:ind w:firstLine="709"/>
        <w:jc w:val="both"/>
        <w:rPr>
          <w:sz w:val="28"/>
          <w:szCs w:val="28"/>
        </w:rPr>
      </w:pPr>
      <w:r w:rsidRPr="009504B1">
        <w:rPr>
          <w:color w:val="000000"/>
          <w:sz w:val="28"/>
          <w:szCs w:val="28"/>
        </w:rPr>
        <w:t>В </w:t>
      </w:r>
      <w:r w:rsidRPr="009504B1">
        <w:rPr>
          <w:color w:val="000000"/>
          <w:sz w:val="28"/>
          <w:szCs w:val="28"/>
        </w:rPr>
        <w:noBreakHyphen/>
        <w:t> вероятность наступления негативных событий, которые могут повлечь причинение вреда (ущерба) охраняемым законом ценностям, где:</w:t>
      </w:r>
    </w:p>
    <w:p w:rsidR="006E505E" w:rsidRPr="009504B1" w:rsidRDefault="006E505E" w:rsidP="006E505E">
      <w:pPr>
        <w:ind w:firstLine="709"/>
        <w:jc w:val="both"/>
        <w:rPr>
          <w:sz w:val="28"/>
          <w:szCs w:val="28"/>
        </w:rPr>
      </w:pPr>
      <w:r w:rsidRPr="009504B1">
        <w:rPr>
          <w:color w:val="000000"/>
          <w:sz w:val="28"/>
          <w:szCs w:val="28"/>
        </w:rPr>
        <w:t> </w:t>
      </w:r>
    </w:p>
    <w:p w:rsidR="006E505E" w:rsidRPr="009504B1" w:rsidRDefault="006E505E" w:rsidP="009504B1">
      <w:pPr>
        <w:pStyle w:val="a7"/>
        <w:spacing w:before="0" w:beforeAutospacing="0" w:after="0" w:afterAutospacing="0"/>
        <w:jc w:val="both"/>
        <w:rPr>
          <w:sz w:val="28"/>
          <w:szCs w:val="28"/>
        </w:rPr>
      </w:pPr>
      <w:r w:rsidRPr="009504B1">
        <w:rPr>
          <w:color w:val="000000"/>
          <w:sz w:val="28"/>
          <w:szCs w:val="28"/>
        </w:rPr>
        <w:t>значению</w:t>
      </w:r>
      <w:proofErr w:type="gramStart"/>
      <w:r w:rsidRPr="009504B1">
        <w:rPr>
          <w:color w:val="000000"/>
          <w:sz w:val="28"/>
          <w:szCs w:val="28"/>
        </w:rPr>
        <w:t xml:space="preserve"> В</w:t>
      </w:r>
      <w:proofErr w:type="gramEnd"/>
      <w:r w:rsidRPr="009504B1">
        <w:rPr>
          <w:color w:val="000000"/>
          <w:sz w:val="28"/>
          <w:szCs w:val="28"/>
        </w:rPr>
        <w:t xml:space="preserve"> присваивается по 1 баллу за каждый следующий критерий, если в отношении 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Правил благоустройства </w:t>
      </w:r>
      <w:proofErr w:type="spellStart"/>
      <w:r w:rsidR="009504B1" w:rsidRPr="009504B1">
        <w:rPr>
          <w:color w:val="000000"/>
          <w:sz w:val="28"/>
          <w:szCs w:val="28"/>
        </w:rPr>
        <w:t>Ермолаевского</w:t>
      </w:r>
      <w:proofErr w:type="spellEnd"/>
      <w:r w:rsidR="009504B1" w:rsidRPr="009504B1">
        <w:rPr>
          <w:color w:val="000000"/>
          <w:sz w:val="28"/>
          <w:szCs w:val="28"/>
        </w:rPr>
        <w:t xml:space="preserve"> сельсовета Убинского р</w:t>
      </w:r>
      <w:r w:rsidR="009504B1" w:rsidRPr="009504B1">
        <w:rPr>
          <w:color w:val="000000"/>
          <w:sz w:val="28"/>
          <w:szCs w:val="28"/>
        </w:rPr>
        <w:t>айона Новосибирской области</w:t>
      </w:r>
      <w:r w:rsidRPr="009504B1">
        <w:rPr>
          <w:color w:val="000000"/>
          <w:sz w:val="28"/>
          <w:szCs w:val="28"/>
        </w:rPr>
        <w:t>, требования к обеспечению доступности для инвалидов объектов социальной, инженерной и транспортной инфраструктур и предоставляемых услуг:</w:t>
      </w:r>
    </w:p>
    <w:p w:rsidR="006E505E" w:rsidRPr="009504B1" w:rsidRDefault="006E505E" w:rsidP="006E505E">
      <w:pPr>
        <w:ind w:firstLine="709"/>
        <w:jc w:val="both"/>
        <w:rPr>
          <w:sz w:val="28"/>
          <w:szCs w:val="28"/>
        </w:rPr>
      </w:pPr>
      <w:r w:rsidRPr="009504B1">
        <w:rPr>
          <w:color w:val="000000"/>
          <w:sz w:val="28"/>
          <w:szCs w:val="28"/>
        </w:rPr>
        <w:t xml:space="preserve">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законом </w:t>
      </w:r>
      <w:r w:rsidR="009504B1" w:rsidRPr="009504B1">
        <w:rPr>
          <w:color w:val="000000"/>
          <w:sz w:val="28"/>
          <w:szCs w:val="28"/>
        </w:rPr>
        <w:t>Новосибирской</w:t>
      </w:r>
      <w:r w:rsidRPr="009504B1">
        <w:rPr>
          <w:color w:val="000000"/>
          <w:sz w:val="28"/>
          <w:szCs w:val="28"/>
        </w:rPr>
        <w:t xml:space="preserve"> области </w:t>
      </w:r>
      <w:hyperlink r:id="rId8" w:history="1">
        <w:r w:rsidRPr="009504B1">
          <w:rPr>
            <w:color w:val="0000FF"/>
            <w:sz w:val="28"/>
            <w:szCs w:val="28"/>
          </w:rPr>
          <w:t>от 14.</w:t>
        </w:r>
        <w:r w:rsidR="009504B1" w:rsidRPr="009504B1">
          <w:rPr>
            <w:color w:val="0000FF"/>
            <w:sz w:val="28"/>
            <w:szCs w:val="28"/>
          </w:rPr>
          <w:t>02</w:t>
        </w:r>
        <w:r w:rsidRPr="009504B1">
          <w:rPr>
            <w:color w:val="0000FF"/>
            <w:sz w:val="28"/>
            <w:szCs w:val="28"/>
          </w:rPr>
          <w:t>.2003 №</w:t>
        </w:r>
        <w:r w:rsidR="009504B1" w:rsidRPr="009504B1">
          <w:rPr>
            <w:color w:val="0000FF"/>
            <w:sz w:val="28"/>
            <w:szCs w:val="28"/>
          </w:rPr>
          <w:t>99</w:t>
        </w:r>
        <w:r w:rsidRPr="009504B1">
          <w:rPr>
            <w:color w:val="0000FF"/>
            <w:sz w:val="28"/>
            <w:szCs w:val="28"/>
          </w:rPr>
          <w:t>-ЗО</w:t>
        </w:r>
      </w:hyperlink>
      <w:r w:rsidRPr="009504B1">
        <w:rPr>
          <w:color w:val="000000"/>
          <w:sz w:val="28"/>
          <w:szCs w:val="28"/>
        </w:rPr>
        <w:t xml:space="preserve"> «Об </w:t>
      </w:r>
      <w:r w:rsidR="009504B1" w:rsidRPr="009504B1">
        <w:rPr>
          <w:color w:val="000000"/>
          <w:sz w:val="28"/>
          <w:szCs w:val="28"/>
        </w:rPr>
        <w:t>административных правонарушениях в Новосибирской области</w:t>
      </w:r>
      <w:r w:rsidRPr="009504B1">
        <w:rPr>
          <w:color w:val="000000"/>
          <w:sz w:val="28"/>
          <w:szCs w:val="28"/>
        </w:rPr>
        <w:t>».</w:t>
      </w:r>
    </w:p>
    <w:p w:rsidR="006E505E" w:rsidRPr="009504B1" w:rsidRDefault="006E505E" w:rsidP="006E505E">
      <w:pPr>
        <w:ind w:firstLine="709"/>
        <w:jc w:val="both"/>
        <w:rPr>
          <w:sz w:val="28"/>
          <w:szCs w:val="28"/>
        </w:rPr>
      </w:pPr>
      <w:r w:rsidRPr="009504B1">
        <w:rPr>
          <w:color w:val="000000"/>
          <w:sz w:val="28"/>
          <w:szCs w:val="28"/>
        </w:rPr>
        <w:t>б</w:t>
      </w:r>
      <w:bookmarkStart w:id="2" w:name="Par16"/>
      <w:bookmarkEnd w:id="2"/>
      <w:r w:rsidRPr="009504B1">
        <w:rPr>
          <w:color w:val="000000"/>
          <w:sz w:val="28"/>
          <w:szCs w:val="28"/>
        </w:rPr>
        <w:t xml:space="preserve">) в течение 1 года на дату принятия решения об отнесении объекта контроля к категории риска имеется 1 и более неисполненных предписаний об </w:t>
      </w:r>
      <w:r w:rsidRPr="009504B1">
        <w:rPr>
          <w:color w:val="000000"/>
          <w:sz w:val="28"/>
          <w:szCs w:val="28"/>
        </w:rPr>
        <w:lastRenderedPageBreak/>
        <w:t>устранении выявленных 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6E505E" w:rsidRPr="009504B1" w:rsidRDefault="006E505E" w:rsidP="006E505E">
      <w:pPr>
        <w:ind w:firstLine="709"/>
        <w:jc w:val="both"/>
        <w:rPr>
          <w:sz w:val="28"/>
          <w:szCs w:val="28"/>
        </w:rPr>
      </w:pPr>
      <w:r w:rsidRPr="009504B1">
        <w:rPr>
          <w:color w:val="000000"/>
          <w:sz w:val="28"/>
          <w:szCs w:val="28"/>
        </w:rPr>
        <w:t> </w:t>
      </w:r>
    </w:p>
    <w:p w:rsidR="006E505E" w:rsidRPr="009504B1" w:rsidRDefault="006E505E" w:rsidP="006E505E">
      <w:pPr>
        <w:ind w:firstLine="709"/>
        <w:jc w:val="both"/>
        <w:rPr>
          <w:sz w:val="28"/>
          <w:szCs w:val="28"/>
        </w:rPr>
      </w:pPr>
      <w:r w:rsidRPr="009504B1">
        <w:rPr>
          <w:color w:val="000000"/>
          <w:sz w:val="28"/>
          <w:szCs w:val="28"/>
        </w:rPr>
        <w:t>Д </w:t>
      </w:r>
      <w:r w:rsidRPr="009504B1">
        <w:rPr>
          <w:color w:val="000000"/>
          <w:sz w:val="28"/>
          <w:szCs w:val="28"/>
        </w:rPr>
        <w:noBreakHyphen/>
        <w:t> добросовестность контролируемых лиц, где:</w:t>
      </w:r>
    </w:p>
    <w:p w:rsidR="006E505E" w:rsidRPr="009504B1" w:rsidRDefault="006E505E" w:rsidP="006E505E">
      <w:pPr>
        <w:ind w:firstLine="709"/>
        <w:jc w:val="both"/>
        <w:rPr>
          <w:sz w:val="28"/>
          <w:szCs w:val="28"/>
        </w:rPr>
      </w:pPr>
      <w:r w:rsidRPr="009504B1">
        <w:rPr>
          <w:color w:val="000000"/>
          <w:sz w:val="28"/>
          <w:szCs w:val="28"/>
        </w:rPr>
        <w:t>Значению</w:t>
      </w:r>
      <w:proofErr w:type="gramStart"/>
      <w:r w:rsidRPr="009504B1">
        <w:rPr>
          <w:color w:val="000000"/>
          <w:sz w:val="28"/>
          <w:szCs w:val="28"/>
        </w:rPr>
        <w:t xml:space="preserve"> Д</w:t>
      </w:r>
      <w:proofErr w:type="gramEnd"/>
      <w:r w:rsidRPr="009504B1">
        <w:rPr>
          <w:color w:val="000000"/>
          <w:sz w:val="28"/>
          <w:szCs w:val="28"/>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w:t>
      </w:r>
      <w:hyperlink r:id="rId9" w:tgtFrame="Logical" w:history="1">
        <w:r w:rsidRPr="009504B1">
          <w:rPr>
            <w:color w:val="0000FF"/>
            <w:sz w:val="28"/>
            <w:szCs w:val="28"/>
          </w:rPr>
          <w:t>от 31.07.2020 № 248-ФЗ</w:t>
        </w:r>
      </w:hyperlink>
      <w:r w:rsidRPr="009504B1">
        <w:rPr>
          <w:color w:val="000000"/>
          <w:sz w:val="28"/>
          <w:szCs w:val="28"/>
        </w:rPr>
        <w:t> «О государственном контроле (надзоре) и муниципальном контроле в Российской Федерации».</w:t>
      </w:r>
    </w:p>
    <w:p w:rsidR="006E505E" w:rsidRPr="009504B1" w:rsidRDefault="006E505E" w:rsidP="006E505E">
      <w:pPr>
        <w:ind w:firstLine="709"/>
        <w:jc w:val="both"/>
        <w:rPr>
          <w:sz w:val="28"/>
          <w:szCs w:val="28"/>
        </w:rPr>
      </w:pPr>
      <w:r w:rsidRPr="009504B1">
        <w:rPr>
          <w:color w:val="000000"/>
          <w:sz w:val="28"/>
          <w:szCs w:val="28"/>
        </w:rPr>
        <w:t> </w:t>
      </w:r>
    </w:p>
    <w:p w:rsidR="006E505E" w:rsidRPr="003B1A63" w:rsidRDefault="006E505E" w:rsidP="006E505E">
      <w:pPr>
        <w:ind w:firstLine="709"/>
        <w:jc w:val="both"/>
        <w:rPr>
          <w:sz w:val="28"/>
          <w:szCs w:val="28"/>
        </w:rPr>
      </w:pPr>
      <w:r w:rsidRPr="009504B1">
        <w:rPr>
          <w:color w:val="000000"/>
          <w:sz w:val="28"/>
          <w:szCs w:val="28"/>
        </w:rPr>
        <w:t>3. В случае</w:t>
      </w:r>
      <w:proofErr w:type="gramStart"/>
      <w:r w:rsidRPr="009504B1">
        <w:rPr>
          <w:color w:val="000000"/>
          <w:sz w:val="28"/>
          <w:szCs w:val="28"/>
        </w:rPr>
        <w:t>,</w:t>
      </w:r>
      <w:proofErr w:type="gramEnd"/>
      <w:r w:rsidRPr="009504B1">
        <w:rPr>
          <w:color w:val="000000"/>
          <w:sz w:val="28"/>
          <w:szCs w:val="28"/>
        </w:rPr>
        <w:t xml:space="preserve"> если объект контроля не отнесен к определенной категории риска, он считается отнесенным к категории низкого риска.</w:t>
      </w:r>
    </w:p>
    <w:p w:rsidR="006E505E" w:rsidRDefault="006E505E" w:rsidP="00480987">
      <w:pPr>
        <w:rPr>
          <w:b/>
          <w:color w:val="000000"/>
          <w:sz w:val="28"/>
          <w:szCs w:val="28"/>
        </w:rPr>
      </w:pPr>
    </w:p>
    <w:sectPr w:rsidR="006E505E" w:rsidSect="00D31679">
      <w:headerReference w:type="even" r:id="rId10"/>
      <w:headerReference w:type="default" r:id="rId11"/>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36" w:rsidRDefault="00A22D36">
      <w:r>
        <w:separator/>
      </w:r>
    </w:p>
  </w:endnote>
  <w:endnote w:type="continuationSeparator" w:id="0">
    <w:p w:rsidR="00A22D36" w:rsidRDefault="00A2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36" w:rsidRDefault="00A22D36">
      <w:r>
        <w:separator/>
      </w:r>
    </w:p>
  </w:footnote>
  <w:footnote w:type="continuationSeparator" w:id="0">
    <w:p w:rsidR="00A22D36" w:rsidRDefault="00A22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79" w:rsidRDefault="006520EA" w:rsidP="00D31679">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rsidR="00D31679" w:rsidRDefault="00A22D3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79" w:rsidRDefault="006520EA" w:rsidP="00D31679">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2934E2">
      <w:rPr>
        <w:rStyle w:val="a6"/>
        <w:noProof/>
      </w:rPr>
      <w:t>2</w:t>
    </w:r>
    <w:r>
      <w:rPr>
        <w:rStyle w:val="a6"/>
      </w:rPr>
      <w:fldChar w:fldCharType="end"/>
    </w:r>
  </w:p>
  <w:p w:rsidR="00D31679" w:rsidRDefault="00A22D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079CB"/>
    <w:multiLevelType w:val="multilevel"/>
    <w:tmpl w:val="91222C2C"/>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9F"/>
    <w:rsid w:val="00014784"/>
    <w:rsid w:val="00014EAA"/>
    <w:rsid w:val="00015F63"/>
    <w:rsid w:val="00016AFF"/>
    <w:rsid w:val="00020246"/>
    <w:rsid w:val="00025849"/>
    <w:rsid w:val="000445E8"/>
    <w:rsid w:val="00045A8D"/>
    <w:rsid w:val="00045D77"/>
    <w:rsid w:val="00046BA0"/>
    <w:rsid w:val="000635A7"/>
    <w:rsid w:val="00064F2E"/>
    <w:rsid w:val="00070B08"/>
    <w:rsid w:val="0007327D"/>
    <w:rsid w:val="000827EE"/>
    <w:rsid w:val="00090997"/>
    <w:rsid w:val="00091AE6"/>
    <w:rsid w:val="00091C17"/>
    <w:rsid w:val="000927F0"/>
    <w:rsid w:val="0009382E"/>
    <w:rsid w:val="000A4FB5"/>
    <w:rsid w:val="000A66AD"/>
    <w:rsid w:val="000B0D38"/>
    <w:rsid w:val="000B54C9"/>
    <w:rsid w:val="000B5CC2"/>
    <w:rsid w:val="000B7EFD"/>
    <w:rsid w:val="000C3765"/>
    <w:rsid w:val="000C49F3"/>
    <w:rsid w:val="000D01F6"/>
    <w:rsid w:val="000D3C0B"/>
    <w:rsid w:val="000E0699"/>
    <w:rsid w:val="000E08E7"/>
    <w:rsid w:val="000E45CF"/>
    <w:rsid w:val="000E4B10"/>
    <w:rsid w:val="000E5929"/>
    <w:rsid w:val="001039AA"/>
    <w:rsid w:val="00105606"/>
    <w:rsid w:val="00114605"/>
    <w:rsid w:val="00117733"/>
    <w:rsid w:val="00136C9A"/>
    <w:rsid w:val="00145FA2"/>
    <w:rsid w:val="00146506"/>
    <w:rsid w:val="00147F7C"/>
    <w:rsid w:val="00156724"/>
    <w:rsid w:val="001571AB"/>
    <w:rsid w:val="0015730F"/>
    <w:rsid w:val="00173A5E"/>
    <w:rsid w:val="00180FC2"/>
    <w:rsid w:val="00185F6A"/>
    <w:rsid w:val="001A18A4"/>
    <w:rsid w:val="001A52C6"/>
    <w:rsid w:val="001A5F98"/>
    <w:rsid w:val="001B03F6"/>
    <w:rsid w:val="001B3871"/>
    <w:rsid w:val="001B68DE"/>
    <w:rsid w:val="001C4F5A"/>
    <w:rsid w:val="001D11DF"/>
    <w:rsid w:val="001D1F6E"/>
    <w:rsid w:val="001D3301"/>
    <w:rsid w:val="001D4730"/>
    <w:rsid w:val="001D5253"/>
    <w:rsid w:val="001D79D9"/>
    <w:rsid w:val="001D7ACE"/>
    <w:rsid w:val="001E0627"/>
    <w:rsid w:val="001E18EB"/>
    <w:rsid w:val="001E5C7D"/>
    <w:rsid w:val="001E6B62"/>
    <w:rsid w:val="001F1549"/>
    <w:rsid w:val="001F28B6"/>
    <w:rsid w:val="001F29AD"/>
    <w:rsid w:val="001F5800"/>
    <w:rsid w:val="00202EDC"/>
    <w:rsid w:val="00202F06"/>
    <w:rsid w:val="002035F8"/>
    <w:rsid w:val="002037BA"/>
    <w:rsid w:val="00204240"/>
    <w:rsid w:val="0020527F"/>
    <w:rsid w:val="002052DD"/>
    <w:rsid w:val="00210ADE"/>
    <w:rsid w:val="00220779"/>
    <w:rsid w:val="00220D1D"/>
    <w:rsid w:val="0023449E"/>
    <w:rsid w:val="00235066"/>
    <w:rsid w:val="0023666C"/>
    <w:rsid w:val="00237F31"/>
    <w:rsid w:val="0024672D"/>
    <w:rsid w:val="00246F99"/>
    <w:rsid w:val="00257040"/>
    <w:rsid w:val="002570A6"/>
    <w:rsid w:val="002605A2"/>
    <w:rsid w:val="002657C9"/>
    <w:rsid w:val="00280513"/>
    <w:rsid w:val="00282F5D"/>
    <w:rsid w:val="0028367C"/>
    <w:rsid w:val="002934E2"/>
    <w:rsid w:val="002A564A"/>
    <w:rsid w:val="002A5C1D"/>
    <w:rsid w:val="002A7A2C"/>
    <w:rsid w:val="002B2A48"/>
    <w:rsid w:val="002C1F0E"/>
    <w:rsid w:val="002C6DDC"/>
    <w:rsid w:val="002C77CC"/>
    <w:rsid w:val="002E0F87"/>
    <w:rsid w:val="002E60B4"/>
    <w:rsid w:val="002E6285"/>
    <w:rsid w:val="002E6518"/>
    <w:rsid w:val="002F3C95"/>
    <w:rsid w:val="002F6C7D"/>
    <w:rsid w:val="00300493"/>
    <w:rsid w:val="0030449E"/>
    <w:rsid w:val="00307796"/>
    <w:rsid w:val="00315DCF"/>
    <w:rsid w:val="00325228"/>
    <w:rsid w:val="00341C3C"/>
    <w:rsid w:val="00344A9C"/>
    <w:rsid w:val="00346A92"/>
    <w:rsid w:val="0035467B"/>
    <w:rsid w:val="003558A9"/>
    <w:rsid w:val="00360010"/>
    <w:rsid w:val="00360926"/>
    <w:rsid w:val="00363D87"/>
    <w:rsid w:val="003666B5"/>
    <w:rsid w:val="003713A4"/>
    <w:rsid w:val="00387FC6"/>
    <w:rsid w:val="003972D1"/>
    <w:rsid w:val="003A124A"/>
    <w:rsid w:val="003A6EDD"/>
    <w:rsid w:val="003B15E5"/>
    <w:rsid w:val="003B281B"/>
    <w:rsid w:val="003B31DB"/>
    <w:rsid w:val="003B3275"/>
    <w:rsid w:val="003C3CD4"/>
    <w:rsid w:val="003D2482"/>
    <w:rsid w:val="003E1C89"/>
    <w:rsid w:val="003E3E0C"/>
    <w:rsid w:val="003E7305"/>
    <w:rsid w:val="003E7369"/>
    <w:rsid w:val="003E73DA"/>
    <w:rsid w:val="004056D0"/>
    <w:rsid w:val="004108B6"/>
    <w:rsid w:val="0041645B"/>
    <w:rsid w:val="00423A96"/>
    <w:rsid w:val="00424630"/>
    <w:rsid w:val="004264F9"/>
    <w:rsid w:val="00433006"/>
    <w:rsid w:val="00454284"/>
    <w:rsid w:val="0046060D"/>
    <w:rsid w:val="0046399A"/>
    <w:rsid w:val="00470E2A"/>
    <w:rsid w:val="00471EDC"/>
    <w:rsid w:val="00472FD7"/>
    <w:rsid w:val="0047368F"/>
    <w:rsid w:val="0047404D"/>
    <w:rsid w:val="00480987"/>
    <w:rsid w:val="00480A3F"/>
    <w:rsid w:val="00484BA1"/>
    <w:rsid w:val="00490469"/>
    <w:rsid w:val="004B4399"/>
    <w:rsid w:val="004B5E38"/>
    <w:rsid w:val="004B7E46"/>
    <w:rsid w:val="004C1B65"/>
    <w:rsid w:val="004C2C42"/>
    <w:rsid w:val="004D3443"/>
    <w:rsid w:val="004D7421"/>
    <w:rsid w:val="00500253"/>
    <w:rsid w:val="0050061D"/>
    <w:rsid w:val="00501210"/>
    <w:rsid w:val="00532250"/>
    <w:rsid w:val="005360CD"/>
    <w:rsid w:val="00536232"/>
    <w:rsid w:val="005369D8"/>
    <w:rsid w:val="00536D7C"/>
    <w:rsid w:val="00541A52"/>
    <w:rsid w:val="00545A73"/>
    <w:rsid w:val="00550F99"/>
    <w:rsid w:val="00555B5C"/>
    <w:rsid w:val="00557BB5"/>
    <w:rsid w:val="00560D89"/>
    <w:rsid w:val="00571B16"/>
    <w:rsid w:val="00575004"/>
    <w:rsid w:val="005769EE"/>
    <w:rsid w:val="00581DC6"/>
    <w:rsid w:val="005844B5"/>
    <w:rsid w:val="00585C8B"/>
    <w:rsid w:val="00596211"/>
    <w:rsid w:val="005A3330"/>
    <w:rsid w:val="005A3E56"/>
    <w:rsid w:val="005B06DB"/>
    <w:rsid w:val="005B4B71"/>
    <w:rsid w:val="005B5969"/>
    <w:rsid w:val="005C4D4D"/>
    <w:rsid w:val="005C7708"/>
    <w:rsid w:val="005D5D85"/>
    <w:rsid w:val="005E4296"/>
    <w:rsid w:val="005F4C0D"/>
    <w:rsid w:val="005F606B"/>
    <w:rsid w:val="005F768F"/>
    <w:rsid w:val="006018AB"/>
    <w:rsid w:val="006019A2"/>
    <w:rsid w:val="00601C18"/>
    <w:rsid w:val="0062188F"/>
    <w:rsid w:val="006234EB"/>
    <w:rsid w:val="0062460A"/>
    <w:rsid w:val="006273ED"/>
    <w:rsid w:val="00630864"/>
    <w:rsid w:val="006520EA"/>
    <w:rsid w:val="00655444"/>
    <w:rsid w:val="006614BC"/>
    <w:rsid w:val="00665370"/>
    <w:rsid w:val="00666222"/>
    <w:rsid w:val="00672F47"/>
    <w:rsid w:val="00675D6E"/>
    <w:rsid w:val="00682912"/>
    <w:rsid w:val="006839BA"/>
    <w:rsid w:val="00683ACD"/>
    <w:rsid w:val="00686689"/>
    <w:rsid w:val="006A205E"/>
    <w:rsid w:val="006A42DF"/>
    <w:rsid w:val="006A6C26"/>
    <w:rsid w:val="006A7316"/>
    <w:rsid w:val="006B65D2"/>
    <w:rsid w:val="006B6A77"/>
    <w:rsid w:val="006D2E8F"/>
    <w:rsid w:val="006E505E"/>
    <w:rsid w:val="006E65FF"/>
    <w:rsid w:val="006F6DBB"/>
    <w:rsid w:val="00710BF3"/>
    <w:rsid w:val="00723D6F"/>
    <w:rsid w:val="0072420F"/>
    <w:rsid w:val="00734F34"/>
    <w:rsid w:val="007416D5"/>
    <w:rsid w:val="00743683"/>
    <w:rsid w:val="00766458"/>
    <w:rsid w:val="00775709"/>
    <w:rsid w:val="00783B02"/>
    <w:rsid w:val="00786DEB"/>
    <w:rsid w:val="007923C6"/>
    <w:rsid w:val="0079635E"/>
    <w:rsid w:val="00797889"/>
    <w:rsid w:val="007A4D9F"/>
    <w:rsid w:val="007B15BA"/>
    <w:rsid w:val="007C08F1"/>
    <w:rsid w:val="007C2173"/>
    <w:rsid w:val="007C2FB3"/>
    <w:rsid w:val="007D1769"/>
    <w:rsid w:val="007D4183"/>
    <w:rsid w:val="007D6DDB"/>
    <w:rsid w:val="007E1DEF"/>
    <w:rsid w:val="007E1F91"/>
    <w:rsid w:val="007E4244"/>
    <w:rsid w:val="007E656D"/>
    <w:rsid w:val="007F5423"/>
    <w:rsid w:val="00804641"/>
    <w:rsid w:val="008046EF"/>
    <w:rsid w:val="00807A67"/>
    <w:rsid w:val="00830B8F"/>
    <w:rsid w:val="00833598"/>
    <w:rsid w:val="00835A59"/>
    <w:rsid w:val="0087176C"/>
    <w:rsid w:val="008723AE"/>
    <w:rsid w:val="00872C38"/>
    <w:rsid w:val="008760E3"/>
    <w:rsid w:val="00877BB2"/>
    <w:rsid w:val="00881025"/>
    <w:rsid w:val="008822AE"/>
    <w:rsid w:val="008865CA"/>
    <w:rsid w:val="00887038"/>
    <w:rsid w:val="00897FC6"/>
    <w:rsid w:val="008B3773"/>
    <w:rsid w:val="008B44DB"/>
    <w:rsid w:val="008C44B2"/>
    <w:rsid w:val="008C6C39"/>
    <w:rsid w:val="008E0481"/>
    <w:rsid w:val="008E5C36"/>
    <w:rsid w:val="008F2FFC"/>
    <w:rsid w:val="009000D2"/>
    <w:rsid w:val="009025C0"/>
    <w:rsid w:val="00903702"/>
    <w:rsid w:val="00904529"/>
    <w:rsid w:val="0091125F"/>
    <w:rsid w:val="0091394B"/>
    <w:rsid w:val="00913EA0"/>
    <w:rsid w:val="009156C9"/>
    <w:rsid w:val="009207E7"/>
    <w:rsid w:val="00922D02"/>
    <w:rsid w:val="0092372B"/>
    <w:rsid w:val="00942B8C"/>
    <w:rsid w:val="00946F03"/>
    <w:rsid w:val="00947A0F"/>
    <w:rsid w:val="009504B1"/>
    <w:rsid w:val="00951C68"/>
    <w:rsid w:val="00953C6D"/>
    <w:rsid w:val="00955574"/>
    <w:rsid w:val="009616F5"/>
    <w:rsid w:val="009624DF"/>
    <w:rsid w:val="00972760"/>
    <w:rsid w:val="0097287E"/>
    <w:rsid w:val="00973889"/>
    <w:rsid w:val="00981703"/>
    <w:rsid w:val="00986AD1"/>
    <w:rsid w:val="00995131"/>
    <w:rsid w:val="0099705A"/>
    <w:rsid w:val="00997811"/>
    <w:rsid w:val="009A2DDB"/>
    <w:rsid w:val="009A3BE6"/>
    <w:rsid w:val="009A63CC"/>
    <w:rsid w:val="009A6720"/>
    <w:rsid w:val="009A7F62"/>
    <w:rsid w:val="009B17BF"/>
    <w:rsid w:val="009B63BC"/>
    <w:rsid w:val="009C1391"/>
    <w:rsid w:val="009C65F9"/>
    <w:rsid w:val="009D15A3"/>
    <w:rsid w:val="009D55EF"/>
    <w:rsid w:val="009F1F33"/>
    <w:rsid w:val="009F74BD"/>
    <w:rsid w:val="00A00BE3"/>
    <w:rsid w:val="00A0220A"/>
    <w:rsid w:val="00A02819"/>
    <w:rsid w:val="00A105BF"/>
    <w:rsid w:val="00A13766"/>
    <w:rsid w:val="00A22D36"/>
    <w:rsid w:val="00A30A8B"/>
    <w:rsid w:val="00A44FE7"/>
    <w:rsid w:val="00A457A9"/>
    <w:rsid w:val="00A50DCF"/>
    <w:rsid w:val="00A54A68"/>
    <w:rsid w:val="00A561A8"/>
    <w:rsid w:val="00A6120A"/>
    <w:rsid w:val="00A62B59"/>
    <w:rsid w:val="00A71332"/>
    <w:rsid w:val="00A748E5"/>
    <w:rsid w:val="00A81E21"/>
    <w:rsid w:val="00A821E6"/>
    <w:rsid w:val="00A84628"/>
    <w:rsid w:val="00A95B24"/>
    <w:rsid w:val="00A961C5"/>
    <w:rsid w:val="00A965C9"/>
    <w:rsid w:val="00A972BA"/>
    <w:rsid w:val="00AA3F06"/>
    <w:rsid w:val="00AA6C66"/>
    <w:rsid w:val="00AA7AA4"/>
    <w:rsid w:val="00AB4522"/>
    <w:rsid w:val="00AB6B59"/>
    <w:rsid w:val="00AC2B15"/>
    <w:rsid w:val="00AD5813"/>
    <w:rsid w:val="00AE0B5D"/>
    <w:rsid w:val="00AE7E18"/>
    <w:rsid w:val="00AF122F"/>
    <w:rsid w:val="00B01B30"/>
    <w:rsid w:val="00B10134"/>
    <w:rsid w:val="00B1782A"/>
    <w:rsid w:val="00B443A9"/>
    <w:rsid w:val="00B50B94"/>
    <w:rsid w:val="00B56919"/>
    <w:rsid w:val="00B57694"/>
    <w:rsid w:val="00B644CC"/>
    <w:rsid w:val="00B70A9D"/>
    <w:rsid w:val="00B77FF0"/>
    <w:rsid w:val="00B84F6B"/>
    <w:rsid w:val="00BA066E"/>
    <w:rsid w:val="00BA27BD"/>
    <w:rsid w:val="00BB03D5"/>
    <w:rsid w:val="00BB35F6"/>
    <w:rsid w:val="00BB6168"/>
    <w:rsid w:val="00BC30F9"/>
    <w:rsid w:val="00BC4743"/>
    <w:rsid w:val="00BC5DEC"/>
    <w:rsid w:val="00BD63E5"/>
    <w:rsid w:val="00BE2AFF"/>
    <w:rsid w:val="00BF261D"/>
    <w:rsid w:val="00BF2AA2"/>
    <w:rsid w:val="00BF3CEC"/>
    <w:rsid w:val="00C02EB5"/>
    <w:rsid w:val="00C04BA4"/>
    <w:rsid w:val="00C05CD5"/>
    <w:rsid w:val="00C05DA2"/>
    <w:rsid w:val="00C0661C"/>
    <w:rsid w:val="00C116B8"/>
    <w:rsid w:val="00C12F96"/>
    <w:rsid w:val="00C14F1E"/>
    <w:rsid w:val="00C21BFE"/>
    <w:rsid w:val="00C25704"/>
    <w:rsid w:val="00C25918"/>
    <w:rsid w:val="00C3431C"/>
    <w:rsid w:val="00C371B0"/>
    <w:rsid w:val="00C42DFB"/>
    <w:rsid w:val="00C50A14"/>
    <w:rsid w:val="00C50F55"/>
    <w:rsid w:val="00C57B9D"/>
    <w:rsid w:val="00C61A78"/>
    <w:rsid w:val="00C62A26"/>
    <w:rsid w:val="00C656FB"/>
    <w:rsid w:val="00C67323"/>
    <w:rsid w:val="00C81101"/>
    <w:rsid w:val="00C84044"/>
    <w:rsid w:val="00C93811"/>
    <w:rsid w:val="00CA6045"/>
    <w:rsid w:val="00CE31FB"/>
    <w:rsid w:val="00CF2952"/>
    <w:rsid w:val="00CF470A"/>
    <w:rsid w:val="00CF6411"/>
    <w:rsid w:val="00CF6553"/>
    <w:rsid w:val="00D2548A"/>
    <w:rsid w:val="00D44D9B"/>
    <w:rsid w:val="00D45775"/>
    <w:rsid w:val="00D54262"/>
    <w:rsid w:val="00D55C27"/>
    <w:rsid w:val="00D5609F"/>
    <w:rsid w:val="00D641B8"/>
    <w:rsid w:val="00D703FF"/>
    <w:rsid w:val="00D8370D"/>
    <w:rsid w:val="00D837DA"/>
    <w:rsid w:val="00D84CE7"/>
    <w:rsid w:val="00D86CBA"/>
    <w:rsid w:val="00DA1949"/>
    <w:rsid w:val="00DA6B35"/>
    <w:rsid w:val="00DC1ABD"/>
    <w:rsid w:val="00DC3BFE"/>
    <w:rsid w:val="00DC3D42"/>
    <w:rsid w:val="00DC4DF3"/>
    <w:rsid w:val="00DC6114"/>
    <w:rsid w:val="00DD0EBA"/>
    <w:rsid w:val="00DD4D26"/>
    <w:rsid w:val="00DD5A89"/>
    <w:rsid w:val="00DE1671"/>
    <w:rsid w:val="00DE357C"/>
    <w:rsid w:val="00DE366C"/>
    <w:rsid w:val="00DE5529"/>
    <w:rsid w:val="00E0018A"/>
    <w:rsid w:val="00E03DD5"/>
    <w:rsid w:val="00E0579D"/>
    <w:rsid w:val="00E07011"/>
    <w:rsid w:val="00E109CF"/>
    <w:rsid w:val="00E315C3"/>
    <w:rsid w:val="00E31743"/>
    <w:rsid w:val="00E37606"/>
    <w:rsid w:val="00E4724B"/>
    <w:rsid w:val="00E472C8"/>
    <w:rsid w:val="00E47405"/>
    <w:rsid w:val="00E510D6"/>
    <w:rsid w:val="00E522F5"/>
    <w:rsid w:val="00E531FB"/>
    <w:rsid w:val="00E53B51"/>
    <w:rsid w:val="00E67066"/>
    <w:rsid w:val="00E67631"/>
    <w:rsid w:val="00E7227D"/>
    <w:rsid w:val="00E72422"/>
    <w:rsid w:val="00E7561D"/>
    <w:rsid w:val="00E75E32"/>
    <w:rsid w:val="00E76EE7"/>
    <w:rsid w:val="00E80757"/>
    <w:rsid w:val="00E80770"/>
    <w:rsid w:val="00E8321C"/>
    <w:rsid w:val="00E93FD5"/>
    <w:rsid w:val="00E95D60"/>
    <w:rsid w:val="00E97753"/>
    <w:rsid w:val="00EA04D1"/>
    <w:rsid w:val="00EA0F91"/>
    <w:rsid w:val="00EB158B"/>
    <w:rsid w:val="00EB1962"/>
    <w:rsid w:val="00EB3420"/>
    <w:rsid w:val="00EB3D5F"/>
    <w:rsid w:val="00EB4666"/>
    <w:rsid w:val="00EB5A7B"/>
    <w:rsid w:val="00EC57EE"/>
    <w:rsid w:val="00ED11E1"/>
    <w:rsid w:val="00ED7D57"/>
    <w:rsid w:val="00EE0AC9"/>
    <w:rsid w:val="00EE0B59"/>
    <w:rsid w:val="00EE38AA"/>
    <w:rsid w:val="00EE3B97"/>
    <w:rsid w:val="00EF1863"/>
    <w:rsid w:val="00EF2403"/>
    <w:rsid w:val="00F03878"/>
    <w:rsid w:val="00F03ADC"/>
    <w:rsid w:val="00F04711"/>
    <w:rsid w:val="00F10052"/>
    <w:rsid w:val="00F13789"/>
    <w:rsid w:val="00F15673"/>
    <w:rsid w:val="00F20A04"/>
    <w:rsid w:val="00F23903"/>
    <w:rsid w:val="00F279AB"/>
    <w:rsid w:val="00F43103"/>
    <w:rsid w:val="00F4316F"/>
    <w:rsid w:val="00F53CD9"/>
    <w:rsid w:val="00F57D49"/>
    <w:rsid w:val="00F604FA"/>
    <w:rsid w:val="00F840B7"/>
    <w:rsid w:val="00F86507"/>
    <w:rsid w:val="00FA1080"/>
    <w:rsid w:val="00FA2DAF"/>
    <w:rsid w:val="00FB0C1B"/>
    <w:rsid w:val="00FB1D7F"/>
    <w:rsid w:val="00FB2A83"/>
    <w:rsid w:val="00FB3338"/>
    <w:rsid w:val="00FB3A38"/>
    <w:rsid w:val="00FB4937"/>
    <w:rsid w:val="00FB5AC5"/>
    <w:rsid w:val="00FC17ED"/>
    <w:rsid w:val="00FC53A8"/>
    <w:rsid w:val="00FD0CA1"/>
    <w:rsid w:val="00FD1E96"/>
    <w:rsid w:val="00FD2981"/>
    <w:rsid w:val="00FF2CD1"/>
    <w:rsid w:val="00FF6A13"/>
    <w:rsid w:val="00FF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0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20EA"/>
    <w:rPr>
      <w:color w:val="0000FF"/>
      <w:u w:val="single"/>
    </w:rPr>
  </w:style>
  <w:style w:type="paragraph" w:customStyle="1" w:styleId="ConsPlusNormal">
    <w:name w:val="ConsPlusNormal"/>
    <w:link w:val="ConsPlusNormal0"/>
    <w:rsid w:val="006520E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6520EA"/>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6520EA"/>
    <w:pPr>
      <w:tabs>
        <w:tab w:val="center" w:pos="4677"/>
        <w:tab w:val="right" w:pos="9355"/>
      </w:tabs>
    </w:pPr>
  </w:style>
  <w:style w:type="character" w:customStyle="1" w:styleId="a5">
    <w:name w:val="Верхний колонтитул Знак"/>
    <w:basedOn w:val="a0"/>
    <w:link w:val="a4"/>
    <w:uiPriority w:val="99"/>
    <w:rsid w:val="006520EA"/>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6520EA"/>
  </w:style>
  <w:style w:type="paragraph" w:styleId="2">
    <w:name w:val="Body Text 2"/>
    <w:basedOn w:val="a"/>
    <w:link w:val="20"/>
    <w:uiPriority w:val="99"/>
    <w:unhideWhenUsed/>
    <w:rsid w:val="006520EA"/>
    <w:pPr>
      <w:spacing w:after="120" w:line="480" w:lineRule="auto"/>
    </w:pPr>
  </w:style>
  <w:style w:type="character" w:customStyle="1" w:styleId="20">
    <w:name w:val="Основной текст 2 Знак"/>
    <w:basedOn w:val="a0"/>
    <w:link w:val="2"/>
    <w:uiPriority w:val="99"/>
    <w:rsid w:val="006520EA"/>
    <w:rPr>
      <w:rFonts w:ascii="Times New Roman" w:eastAsia="Times New Roman" w:hAnsi="Times New Roman" w:cs="Times New Roman"/>
      <w:sz w:val="24"/>
      <w:szCs w:val="24"/>
      <w:lang w:eastAsia="ru-RU"/>
    </w:rPr>
  </w:style>
  <w:style w:type="paragraph" w:styleId="a7">
    <w:name w:val="Normal (Web)"/>
    <w:basedOn w:val="a"/>
    <w:uiPriority w:val="99"/>
    <w:unhideWhenUsed/>
    <w:rsid w:val="009C1391"/>
    <w:pPr>
      <w:spacing w:before="100" w:beforeAutospacing="1" w:after="100" w:afterAutospacing="1"/>
    </w:pPr>
  </w:style>
  <w:style w:type="character" w:customStyle="1" w:styleId="ConsPlusNormal0">
    <w:name w:val="ConsPlusNormal Знак"/>
    <w:link w:val="ConsPlusNormal"/>
    <w:rsid w:val="006E65FF"/>
    <w:rPr>
      <w:rFonts w:ascii="Arial" w:eastAsia="Times New Roman" w:hAnsi="Arial" w:cs="Arial"/>
      <w:sz w:val="20"/>
      <w:szCs w:val="20"/>
      <w:lang w:eastAsia="zh-CN"/>
    </w:rPr>
  </w:style>
  <w:style w:type="character" w:styleId="a8">
    <w:name w:val="annotation reference"/>
    <w:uiPriority w:val="99"/>
    <w:semiHidden/>
    <w:unhideWhenUsed/>
    <w:rsid w:val="006E65FF"/>
    <w:rPr>
      <w:sz w:val="16"/>
      <w:szCs w:val="16"/>
    </w:rPr>
  </w:style>
  <w:style w:type="paragraph" w:styleId="a9">
    <w:name w:val="annotation text"/>
    <w:basedOn w:val="a"/>
    <w:link w:val="aa"/>
    <w:uiPriority w:val="99"/>
    <w:semiHidden/>
    <w:unhideWhenUsed/>
    <w:rsid w:val="006E65FF"/>
    <w:rPr>
      <w:sz w:val="20"/>
      <w:szCs w:val="20"/>
    </w:rPr>
  </w:style>
  <w:style w:type="character" w:customStyle="1" w:styleId="aa">
    <w:name w:val="Текст примечания Знак"/>
    <w:basedOn w:val="a0"/>
    <w:link w:val="a9"/>
    <w:uiPriority w:val="99"/>
    <w:semiHidden/>
    <w:rsid w:val="006E65FF"/>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E65FF"/>
    <w:rPr>
      <w:rFonts w:ascii="Tahoma" w:hAnsi="Tahoma" w:cs="Tahoma"/>
      <w:sz w:val="16"/>
      <w:szCs w:val="16"/>
    </w:rPr>
  </w:style>
  <w:style w:type="character" w:customStyle="1" w:styleId="ac">
    <w:name w:val="Текст выноски Знак"/>
    <w:basedOn w:val="a0"/>
    <w:link w:val="ab"/>
    <w:uiPriority w:val="99"/>
    <w:semiHidden/>
    <w:rsid w:val="006E65FF"/>
    <w:rPr>
      <w:rFonts w:ascii="Tahoma" w:eastAsia="Times New Roman" w:hAnsi="Tahoma" w:cs="Tahoma"/>
      <w:sz w:val="16"/>
      <w:szCs w:val="16"/>
      <w:lang w:eastAsia="ru-RU"/>
    </w:rPr>
  </w:style>
  <w:style w:type="paragraph" w:customStyle="1" w:styleId="s1">
    <w:name w:val="s_1"/>
    <w:basedOn w:val="a"/>
    <w:rsid w:val="006E65FF"/>
    <w:pPr>
      <w:spacing w:before="100" w:beforeAutospacing="1" w:after="100" w:afterAutospacing="1"/>
    </w:pPr>
    <w:rPr>
      <w:rFonts w:ascii="Calibri" w:hAnsi="Calibri"/>
    </w:rPr>
  </w:style>
  <w:style w:type="paragraph" w:styleId="ad">
    <w:name w:val="List Paragraph"/>
    <w:basedOn w:val="a"/>
    <w:uiPriority w:val="34"/>
    <w:qFormat/>
    <w:rsid w:val="007978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0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20EA"/>
    <w:rPr>
      <w:color w:val="0000FF"/>
      <w:u w:val="single"/>
    </w:rPr>
  </w:style>
  <w:style w:type="paragraph" w:customStyle="1" w:styleId="ConsPlusNormal">
    <w:name w:val="ConsPlusNormal"/>
    <w:link w:val="ConsPlusNormal0"/>
    <w:rsid w:val="006520E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6520EA"/>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6520EA"/>
    <w:pPr>
      <w:tabs>
        <w:tab w:val="center" w:pos="4677"/>
        <w:tab w:val="right" w:pos="9355"/>
      </w:tabs>
    </w:pPr>
  </w:style>
  <w:style w:type="character" w:customStyle="1" w:styleId="a5">
    <w:name w:val="Верхний колонтитул Знак"/>
    <w:basedOn w:val="a0"/>
    <w:link w:val="a4"/>
    <w:uiPriority w:val="99"/>
    <w:rsid w:val="006520EA"/>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6520EA"/>
  </w:style>
  <w:style w:type="paragraph" w:styleId="2">
    <w:name w:val="Body Text 2"/>
    <w:basedOn w:val="a"/>
    <w:link w:val="20"/>
    <w:uiPriority w:val="99"/>
    <w:unhideWhenUsed/>
    <w:rsid w:val="006520EA"/>
    <w:pPr>
      <w:spacing w:after="120" w:line="480" w:lineRule="auto"/>
    </w:pPr>
  </w:style>
  <w:style w:type="character" w:customStyle="1" w:styleId="20">
    <w:name w:val="Основной текст 2 Знак"/>
    <w:basedOn w:val="a0"/>
    <w:link w:val="2"/>
    <w:uiPriority w:val="99"/>
    <w:rsid w:val="006520EA"/>
    <w:rPr>
      <w:rFonts w:ascii="Times New Roman" w:eastAsia="Times New Roman" w:hAnsi="Times New Roman" w:cs="Times New Roman"/>
      <w:sz w:val="24"/>
      <w:szCs w:val="24"/>
      <w:lang w:eastAsia="ru-RU"/>
    </w:rPr>
  </w:style>
  <w:style w:type="paragraph" w:styleId="a7">
    <w:name w:val="Normal (Web)"/>
    <w:basedOn w:val="a"/>
    <w:uiPriority w:val="99"/>
    <w:unhideWhenUsed/>
    <w:rsid w:val="009C1391"/>
    <w:pPr>
      <w:spacing w:before="100" w:beforeAutospacing="1" w:after="100" w:afterAutospacing="1"/>
    </w:pPr>
  </w:style>
  <w:style w:type="character" w:customStyle="1" w:styleId="ConsPlusNormal0">
    <w:name w:val="ConsPlusNormal Знак"/>
    <w:link w:val="ConsPlusNormal"/>
    <w:rsid w:val="006E65FF"/>
    <w:rPr>
      <w:rFonts w:ascii="Arial" w:eastAsia="Times New Roman" w:hAnsi="Arial" w:cs="Arial"/>
      <w:sz w:val="20"/>
      <w:szCs w:val="20"/>
      <w:lang w:eastAsia="zh-CN"/>
    </w:rPr>
  </w:style>
  <w:style w:type="character" w:styleId="a8">
    <w:name w:val="annotation reference"/>
    <w:uiPriority w:val="99"/>
    <w:semiHidden/>
    <w:unhideWhenUsed/>
    <w:rsid w:val="006E65FF"/>
    <w:rPr>
      <w:sz w:val="16"/>
      <w:szCs w:val="16"/>
    </w:rPr>
  </w:style>
  <w:style w:type="paragraph" w:styleId="a9">
    <w:name w:val="annotation text"/>
    <w:basedOn w:val="a"/>
    <w:link w:val="aa"/>
    <w:uiPriority w:val="99"/>
    <w:semiHidden/>
    <w:unhideWhenUsed/>
    <w:rsid w:val="006E65FF"/>
    <w:rPr>
      <w:sz w:val="20"/>
      <w:szCs w:val="20"/>
    </w:rPr>
  </w:style>
  <w:style w:type="character" w:customStyle="1" w:styleId="aa">
    <w:name w:val="Текст примечания Знак"/>
    <w:basedOn w:val="a0"/>
    <w:link w:val="a9"/>
    <w:uiPriority w:val="99"/>
    <w:semiHidden/>
    <w:rsid w:val="006E65FF"/>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E65FF"/>
    <w:rPr>
      <w:rFonts w:ascii="Tahoma" w:hAnsi="Tahoma" w:cs="Tahoma"/>
      <w:sz w:val="16"/>
      <w:szCs w:val="16"/>
    </w:rPr>
  </w:style>
  <w:style w:type="character" w:customStyle="1" w:styleId="ac">
    <w:name w:val="Текст выноски Знак"/>
    <w:basedOn w:val="a0"/>
    <w:link w:val="ab"/>
    <w:uiPriority w:val="99"/>
    <w:semiHidden/>
    <w:rsid w:val="006E65FF"/>
    <w:rPr>
      <w:rFonts w:ascii="Tahoma" w:eastAsia="Times New Roman" w:hAnsi="Tahoma" w:cs="Tahoma"/>
      <w:sz w:val="16"/>
      <w:szCs w:val="16"/>
      <w:lang w:eastAsia="ru-RU"/>
    </w:rPr>
  </w:style>
  <w:style w:type="paragraph" w:customStyle="1" w:styleId="s1">
    <w:name w:val="s_1"/>
    <w:basedOn w:val="a"/>
    <w:rsid w:val="006E65FF"/>
    <w:pPr>
      <w:spacing w:before="100" w:beforeAutospacing="1" w:after="100" w:afterAutospacing="1"/>
    </w:pPr>
    <w:rPr>
      <w:rFonts w:ascii="Calibri" w:hAnsi="Calibri"/>
    </w:rPr>
  </w:style>
  <w:style w:type="paragraph" w:styleId="ad">
    <w:name w:val="List Paragraph"/>
    <w:basedOn w:val="a"/>
    <w:uiPriority w:val="34"/>
    <w:qFormat/>
    <w:rsid w:val="00797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b7df55-ab57-4aa0-b0b3-573f14766e8b.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a-service.minjust.ru:8080/rnla-links/ws/content/act/cf1f5643-3aeb-4438-9333-2e47f2a9d0e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2400</Words>
  <Characters>13685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ub_ermol</dc:creator>
  <cp:keywords/>
  <dc:description/>
  <cp:lastModifiedBy>ub_ermol</cp:lastModifiedBy>
  <cp:revision>16</cp:revision>
  <dcterms:created xsi:type="dcterms:W3CDTF">2025-01-27T08:35:00Z</dcterms:created>
  <dcterms:modified xsi:type="dcterms:W3CDTF">2025-05-16T05:00:00Z</dcterms:modified>
</cp:coreProperties>
</file>