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55ED" w:rsidRPr="008C55ED" w:rsidRDefault="008C55ED" w:rsidP="008C55ED">
      <w:pPr>
        <w:shd w:val="clear" w:color="auto" w:fill="FFFFFF"/>
        <w:spacing w:after="0" w:line="240" w:lineRule="auto"/>
        <w:jc w:val="center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ПРАВИЛА</w:t>
      </w:r>
    </w:p>
    <w:p w:rsidR="008C55ED" w:rsidRPr="008C55ED" w:rsidRDefault="008C55ED" w:rsidP="008C55ED">
      <w:pPr>
        <w:shd w:val="clear" w:color="auto" w:fill="FFFFFF"/>
        <w:spacing w:after="0" w:line="240" w:lineRule="auto"/>
        <w:jc w:val="center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предоставления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микрозаймов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субъектам малого и среднего предпринимательства Новосибирской области</w:t>
      </w: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br/>
        <w:t>(редакция от 13 июня 2019 г. протокол № 4)</w:t>
      </w:r>
    </w:p>
    <w:p w:rsidR="008C55ED" w:rsidRPr="008C55ED" w:rsidRDefault="008C55ED" w:rsidP="008C55ED">
      <w:pPr>
        <w:spacing w:after="332" w:line="411" w:lineRule="atLeast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 </w:t>
      </w:r>
    </w:p>
    <w:p w:rsidR="008C55ED" w:rsidRPr="008C55ED" w:rsidRDefault="008C55ED" w:rsidP="008C55ED">
      <w:pPr>
        <w:numPr>
          <w:ilvl w:val="0"/>
          <w:numId w:val="1"/>
        </w:numPr>
        <w:shd w:val="clear" w:color="auto" w:fill="FFFFFF"/>
        <w:spacing w:after="0" w:line="240" w:lineRule="auto"/>
        <w:ind w:left="316"/>
        <w:jc w:val="center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0" w:name="i1"/>
      <w:r w:rsidRPr="008C55ED">
        <w:rPr>
          <w:rFonts w:ascii="Segoe UI" w:eastAsia="Times New Roman" w:hAnsi="Segoe UI" w:cs="Segoe UI"/>
          <w:b/>
          <w:bCs/>
          <w:color w:val="669AE6"/>
          <w:sz w:val="29"/>
          <w:szCs w:val="29"/>
          <w:u w:val="single"/>
        </w:rPr>
        <w:t>Общие положения</w:t>
      </w:r>
      <w:bookmarkEnd w:id="0"/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В соответствии с Уставом основным видом деятельности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Микрокредитной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компании Новосибирский областной фонд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микрофинансирования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субъектов малого и среднего предпринимательства (далее – Фонд) является предоставление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микрозаймов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субъектам малого и среднего предпринимательства.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 </w:t>
      </w:r>
    </w:p>
    <w:p w:rsidR="008C55ED" w:rsidRPr="008C55ED" w:rsidRDefault="008C55ED" w:rsidP="008C55ED">
      <w:pPr>
        <w:shd w:val="clear" w:color="auto" w:fill="FFFFFF"/>
        <w:spacing w:after="0" w:line="240" w:lineRule="auto"/>
        <w:jc w:val="center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1" w:name="i2"/>
      <w:r w:rsidRPr="008C55ED">
        <w:rPr>
          <w:rFonts w:ascii="Segoe UI" w:eastAsia="Times New Roman" w:hAnsi="Segoe UI" w:cs="Segoe UI"/>
          <w:b/>
          <w:bCs/>
          <w:color w:val="669AE6"/>
          <w:sz w:val="29"/>
          <w:szCs w:val="29"/>
          <w:u w:val="single"/>
        </w:rPr>
        <w:t>2.</w:t>
      </w:r>
      <w:bookmarkEnd w:id="1"/>
      <w:r w:rsidRPr="008C55ED">
        <w:rPr>
          <w:rFonts w:ascii="Segoe UI" w:eastAsia="Times New Roman" w:hAnsi="Segoe UI" w:cs="Segoe UI"/>
          <w:b/>
          <w:bCs/>
          <w:color w:val="3F4758"/>
          <w:sz w:val="29"/>
          <w:szCs w:val="29"/>
        </w:rPr>
        <w:t xml:space="preserve"> Условия </w:t>
      </w:r>
      <w:proofErr w:type="spellStart"/>
      <w:r w:rsidRPr="008C55ED">
        <w:rPr>
          <w:rFonts w:ascii="Segoe UI" w:eastAsia="Times New Roman" w:hAnsi="Segoe UI" w:cs="Segoe UI"/>
          <w:b/>
          <w:bCs/>
          <w:color w:val="3F4758"/>
          <w:sz w:val="29"/>
          <w:szCs w:val="29"/>
        </w:rPr>
        <w:t>микрофинансирования</w:t>
      </w:r>
      <w:proofErr w:type="spellEnd"/>
    </w:p>
    <w:p w:rsidR="008C55ED" w:rsidRPr="008C55ED" w:rsidRDefault="008C55ED" w:rsidP="008C55ED">
      <w:pPr>
        <w:shd w:val="clear" w:color="auto" w:fill="FFFFFF"/>
        <w:spacing w:after="0" w:line="240" w:lineRule="auto"/>
        <w:jc w:val="center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2" w:name="i2.1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2.1.</w:t>
      </w:r>
      <w:bookmarkEnd w:id="2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 Фонд предоставляет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микрозаймы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субъектам малого и среднего предпринимательства, соответствующим требованиям </w:t>
      </w:r>
      <w:hyperlink r:id="rId5" w:tgtFrame="_blank" w:history="1">
        <w:r w:rsidRPr="008C55ED">
          <w:rPr>
            <w:rFonts w:ascii="Segoe UI" w:eastAsia="Times New Roman" w:hAnsi="Segoe UI" w:cs="Segoe UI"/>
            <w:color w:val="669AE6"/>
            <w:sz w:val="29"/>
            <w:szCs w:val="29"/>
            <w:u w:val="single"/>
          </w:rPr>
          <w:t>статьи 4 Федерального закона от № 209-ФЗ «О развитии малого и среднего предпринимательства в Российской Федерации»</w:t>
        </w:r>
      </w:hyperlink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 и внесенным в Единый реестр субъектов малого и среднего предпринимательства, на условиях возвратности, срочности и платности.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3" w:name="i2.2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2.2.</w:t>
      </w:r>
      <w:bookmarkEnd w:id="3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 Предоставление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микрозаймов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субъектам малого и среднего предпринимательства, основной вид деятельности которых относится к сфере обрабатывающих производств, науки и научного обслуживания, здравоохранения и предоставления социальных услуг осуществляется в валюте Российской Федерации в размере до 5 млн. рублей на срок до 3-х лет по ключевой ставке ЦБ РФ, действующей на дату заключения договора займа.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4" w:name="i2.2_2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 xml:space="preserve">Предоставление </w:t>
      </w:r>
      <w:proofErr w:type="spellStart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микрозаймов</w:t>
      </w:r>
      <w:proofErr w:type="spellEnd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 xml:space="preserve"> субъектам малого и среднего предпринимательства</w:t>
      </w:r>
      <w:bookmarkEnd w:id="4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, основной вид деятельности которых относится к деятельности по операциям с недвижимым имуществом; деятельности в области права и бухгалтерского учета; деятельности головных офисов; консультирование по вопросам управления; деятельность рекламная и исследование конъюнктуры рынка; деятельность по аренде и лизинг; деятельность туристических агентств и прочих организаций, предоставляющих услуги в сфере туризма осуществляются в валюте Российской Федерации в размере </w:t>
      </w: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lastRenderedPageBreak/>
        <w:t>до 1 млн. рублей на срок до 18-ти месяцев по ключевой ставке ЦБ РФ, действующей на дату заключения договора займа.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5" w:name="i2.2_3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 xml:space="preserve">Предоставление </w:t>
      </w:r>
      <w:proofErr w:type="spellStart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микрозаймов</w:t>
      </w:r>
      <w:proofErr w:type="spellEnd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 xml:space="preserve"> субъектам малого и среднего предпринимательства</w:t>
      </w:r>
      <w:bookmarkEnd w:id="5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, не указанным в первом и втором абзацах настоящего пункта, осуществляется в валюте Российской Федерации в размере до 5 млн. рублей на срок до 3-х лет по ключевой ставке ЦБ РФ, действующей на дату заключения договора займа.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Субъектам малого и среднего предпринимательства, зарегистрированным и осуществляющим свою деятельность на территории моногородов Новосибирской области, предоставляются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микрозаймы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по ставке не более одной второй ключевой ставки Банка России, установленной на дату заключения договора займа, при наличии залогового обеспечения. </w:t>
      </w:r>
      <w:proofErr w:type="gram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Источником финансового обеспечения указанных займов являются целевые субсидии из областного и федерального бюджетов.</w:t>
      </w:r>
      <w:proofErr w:type="gramEnd"/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6" w:name="i2.2_31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 xml:space="preserve">Субъектам малого и среднего предпринимательства (далее по тексту – Субъект) предоставляются </w:t>
      </w:r>
      <w:proofErr w:type="spellStart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микрозаймы</w:t>
      </w:r>
      <w:proofErr w:type="spellEnd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 xml:space="preserve"> для рефинансирования банковских кредитов, полученных на цели, связанные с осуществлением предпринимательской деятельности</w:t>
      </w:r>
      <w:bookmarkEnd w:id="6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, на условиях, указанных в настоящем абзаце при одновременном соблюдении следующих условий:</w:t>
      </w:r>
    </w:p>
    <w:p w:rsidR="008C55ED" w:rsidRPr="008C55ED" w:rsidRDefault="008C55ED" w:rsidP="008C55ED">
      <w:pPr>
        <w:numPr>
          <w:ilvl w:val="0"/>
          <w:numId w:val="2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рефинансируемый кредит предоставлен банком;</w:t>
      </w:r>
    </w:p>
    <w:p w:rsidR="008C55ED" w:rsidRPr="008C55ED" w:rsidRDefault="008C55ED" w:rsidP="008C55ED">
      <w:pPr>
        <w:numPr>
          <w:ilvl w:val="0"/>
          <w:numId w:val="2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остаток суммы рефинансируемого кредита (основного долга) не превышает максимального размера обязательств юридических лиц и индивидуальных предпринимателей, установленного </w:t>
      </w:r>
      <w:hyperlink r:id="rId6" w:tgtFrame="_blank" w:history="1">
        <w:r w:rsidRPr="008C55ED">
          <w:rPr>
            <w:rFonts w:ascii="Segoe UI" w:eastAsia="Times New Roman" w:hAnsi="Segoe UI" w:cs="Segoe UI"/>
            <w:color w:val="669AE6"/>
            <w:sz w:val="29"/>
            <w:szCs w:val="29"/>
            <w:u w:val="single"/>
          </w:rPr>
          <w:t xml:space="preserve">Федеральным законом от 02.07.2010 № 151-ФЗ «О </w:t>
        </w:r>
        <w:proofErr w:type="spellStart"/>
        <w:r w:rsidRPr="008C55ED">
          <w:rPr>
            <w:rFonts w:ascii="Segoe UI" w:eastAsia="Times New Roman" w:hAnsi="Segoe UI" w:cs="Segoe UI"/>
            <w:color w:val="669AE6"/>
            <w:sz w:val="29"/>
            <w:szCs w:val="29"/>
            <w:u w:val="single"/>
          </w:rPr>
          <w:t>микрофинансовой</w:t>
        </w:r>
        <w:proofErr w:type="spellEnd"/>
        <w:r w:rsidRPr="008C55ED">
          <w:rPr>
            <w:rFonts w:ascii="Segoe UI" w:eastAsia="Times New Roman" w:hAnsi="Segoe UI" w:cs="Segoe UI"/>
            <w:color w:val="669AE6"/>
            <w:sz w:val="29"/>
            <w:szCs w:val="29"/>
            <w:u w:val="single"/>
          </w:rPr>
          <w:t xml:space="preserve"> деятельности и </w:t>
        </w:r>
        <w:proofErr w:type="spellStart"/>
        <w:r w:rsidRPr="008C55ED">
          <w:rPr>
            <w:rFonts w:ascii="Segoe UI" w:eastAsia="Times New Roman" w:hAnsi="Segoe UI" w:cs="Segoe UI"/>
            <w:color w:val="669AE6"/>
            <w:sz w:val="29"/>
            <w:szCs w:val="29"/>
            <w:u w:val="single"/>
          </w:rPr>
          <w:t>микрофинансовых</w:t>
        </w:r>
        <w:proofErr w:type="spellEnd"/>
        <w:r w:rsidRPr="008C55ED">
          <w:rPr>
            <w:rFonts w:ascii="Segoe UI" w:eastAsia="Times New Roman" w:hAnsi="Segoe UI" w:cs="Segoe UI"/>
            <w:color w:val="669AE6"/>
            <w:sz w:val="29"/>
            <w:szCs w:val="29"/>
            <w:u w:val="single"/>
          </w:rPr>
          <w:t xml:space="preserve"> организациях»</w:t>
        </w:r>
      </w:hyperlink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;</w:t>
      </w:r>
    </w:p>
    <w:p w:rsidR="008C55ED" w:rsidRPr="008C55ED" w:rsidRDefault="008C55ED" w:rsidP="008C55ED">
      <w:pPr>
        <w:numPr>
          <w:ilvl w:val="0"/>
          <w:numId w:val="2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рефинансируемый кредит предоставлен для осуществления предпринимательской деятельности, его целевое назначение указано в кредитном договоре и целевое использование заемных средств подтверждено соответствующими документами;</w:t>
      </w:r>
    </w:p>
    <w:p w:rsidR="008C55ED" w:rsidRPr="008C55ED" w:rsidRDefault="008C55ED" w:rsidP="008C55ED">
      <w:pPr>
        <w:numPr>
          <w:ilvl w:val="0"/>
          <w:numId w:val="2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на дату предоставления полного пакета документов Субъектом не допущено наличия просроченной задолженности (в том числе по уплате процентов, комиссий, неустойки) по кредитному договору.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lastRenderedPageBreak/>
        <w:t>Микрозайм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может быть </w:t>
      </w:r>
      <w:proofErr w:type="gram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предоставлен</w:t>
      </w:r>
      <w:proofErr w:type="gram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Субъекту для целей рефинансирования только суммы основного долга по кредитному договору.</w:t>
      </w:r>
    </w:p>
    <w:p w:rsidR="008C55ED" w:rsidRPr="008C55ED" w:rsidRDefault="008C55ED" w:rsidP="008C55ED">
      <w:pPr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  <w:shd w:val="clear" w:color="auto" w:fill="FFFFFF"/>
        </w:rPr>
        <w:t xml:space="preserve">Субъект, претендующий на получение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  <w:shd w:val="clear" w:color="auto" w:fill="FFFFFF"/>
        </w:rPr>
        <w:t>микрозайма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  <w:shd w:val="clear" w:color="auto" w:fill="FFFFFF"/>
        </w:rPr>
        <w:t xml:space="preserve"> для целей рефинансирования ранее полученного кредита, помимо документов, предусмотренных настоящими Правилами, представляет в Фонд:</w:t>
      </w:r>
    </w:p>
    <w:p w:rsidR="008C55ED" w:rsidRPr="008C55ED" w:rsidRDefault="008C55ED" w:rsidP="008C55ED">
      <w:pPr>
        <w:numPr>
          <w:ilvl w:val="0"/>
          <w:numId w:val="3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оригинал кредитного договора (с копией);</w:t>
      </w:r>
    </w:p>
    <w:p w:rsidR="008C55ED" w:rsidRPr="008C55ED" w:rsidRDefault="008C55ED" w:rsidP="008C55ED">
      <w:pPr>
        <w:numPr>
          <w:ilvl w:val="0"/>
          <w:numId w:val="3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справку, выданную банком-кредитором, содержащую следующие сведения:</w:t>
      </w:r>
    </w:p>
    <w:p w:rsidR="008C55ED" w:rsidRPr="008C55ED" w:rsidRDefault="008C55ED" w:rsidP="008C55ED">
      <w:pPr>
        <w:numPr>
          <w:ilvl w:val="1"/>
          <w:numId w:val="3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текущий остаток задолженности по кредиту, процентам, штрафам, пени;</w:t>
      </w:r>
    </w:p>
    <w:p w:rsidR="008C55ED" w:rsidRPr="008C55ED" w:rsidRDefault="008C55ED" w:rsidP="008C55ED">
      <w:pPr>
        <w:numPr>
          <w:ilvl w:val="1"/>
          <w:numId w:val="3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количество допущенных просрочек внесения платежей по возврату кредита сроком более 3 дней;</w:t>
      </w:r>
    </w:p>
    <w:p w:rsidR="008C55ED" w:rsidRPr="008C55ED" w:rsidRDefault="008C55ED" w:rsidP="008C55ED">
      <w:pPr>
        <w:numPr>
          <w:ilvl w:val="1"/>
          <w:numId w:val="3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количество допущенных просрочек внесения платежей по возврату кредита, сроком более 30 дней.</w:t>
      </w:r>
    </w:p>
    <w:p w:rsidR="008C55ED" w:rsidRPr="008C55ED" w:rsidRDefault="008C55ED" w:rsidP="008C55ED">
      <w:pPr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 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для целей рефинансирования ранее полученного кредита предоставляется путем перечисления денежных средств на счет Субъекта, открытый в банке-кредиторе.</w:t>
      </w: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sym w:font="Symbol" w:char="F0B7"/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7" w:name="i2.2_4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 xml:space="preserve">Суммы </w:t>
      </w:r>
      <w:proofErr w:type="spellStart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микрозаймов</w:t>
      </w:r>
      <w:bookmarkEnd w:id="7"/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 определяются с учетом требований раздела 5 настоящих правил.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8" w:name="i2.2_5"/>
      <w:proofErr w:type="gramStart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К сфере обрабатывающих производств, науки и научного обслуживания, здравоохранения и предоставления социальных услуг отнесены следующие виды экономической деятельности (в соответствии с Общероссийским классификатором видов экономической деятельности ОК 029-2014 (КДЕС РЕД. 2)</w:t>
      </w:r>
      <w:bookmarkEnd w:id="8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:</w:t>
      </w:r>
      <w:proofErr w:type="gramEnd"/>
    </w:p>
    <w:p w:rsidR="008C55ED" w:rsidRPr="008C55ED" w:rsidRDefault="008C55ED" w:rsidP="008C55ED">
      <w:pPr>
        <w:numPr>
          <w:ilvl w:val="0"/>
          <w:numId w:val="4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РАЗДЕЛ A «СЕЛЬСКОЕ, ЛЕСНОЕ ХОЗЯЙСТВО, ОХОТА, РЫБОЛОВСТВО И РЫБОВОДСТВО»;</w:t>
      </w:r>
    </w:p>
    <w:p w:rsidR="008C55ED" w:rsidRPr="008C55ED" w:rsidRDefault="008C55ED" w:rsidP="008C55ED">
      <w:pPr>
        <w:numPr>
          <w:ilvl w:val="0"/>
          <w:numId w:val="4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РАЗДЕЛ B «ДОБЫЧА ПОЛЕЗНЫХ ИСКОПАЕМЫХ»;</w:t>
      </w:r>
    </w:p>
    <w:p w:rsidR="008C55ED" w:rsidRPr="008C55ED" w:rsidRDefault="008C55ED" w:rsidP="008C55ED">
      <w:pPr>
        <w:numPr>
          <w:ilvl w:val="0"/>
          <w:numId w:val="4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РАЗДЕЛ C «ОБРАБАТЫВАЮЩИЕ ПРОИЗВОДСТВА (за исключением производства дистиллированных алкогольных напитков, этилового спирта из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сброженных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материалов, виноградного вина, сидра и прочих плодовых вин, прочих недистиллированных напитков из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сброженных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материалов, пива, табачных изделий, кокса и нефтепродуктов, оружия и боеприпасов, легковых автомобилей)»;</w:t>
      </w:r>
    </w:p>
    <w:p w:rsidR="008C55ED" w:rsidRPr="008C55ED" w:rsidRDefault="008C55ED" w:rsidP="008C55ED">
      <w:pPr>
        <w:numPr>
          <w:ilvl w:val="0"/>
          <w:numId w:val="4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РАЗДЕЛ D «ОБЕСПЕЧЕНИЕ ЭЛЕКТРИЧЕСКОЙ ЭНЕРГИЕЙ, ГАЗОМ И ПАРОМ; КОНДИЦИОНИРОВАНИЕ ВОЗДУХА»;</w:t>
      </w:r>
    </w:p>
    <w:p w:rsidR="008C55ED" w:rsidRPr="008C55ED" w:rsidRDefault="008C55ED" w:rsidP="008C55ED">
      <w:pPr>
        <w:numPr>
          <w:ilvl w:val="0"/>
          <w:numId w:val="4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lastRenderedPageBreak/>
        <w:t>РАЗДЕЛ E «ВОДОСНАБЖЕНИЕ; ВОДООТВЕДЕНИЕ, ОРГАНИЗАЦИЯ СБОРА И УТИЛИЗАЦИИ ОТХОДОВ, ДЕЯТЕЛЬНОСТЬ ПО ЛИКВИДАЦИИ ЗАГРЯЗНЕНИЙ»;</w:t>
      </w:r>
    </w:p>
    <w:p w:rsidR="008C55ED" w:rsidRPr="008C55ED" w:rsidRDefault="008C55ED" w:rsidP="008C55ED">
      <w:pPr>
        <w:numPr>
          <w:ilvl w:val="0"/>
          <w:numId w:val="4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РАЗДЕЛ F «СТРОИТЕЛЬСТВО»;</w:t>
      </w:r>
    </w:p>
    <w:p w:rsidR="008C55ED" w:rsidRPr="008C55ED" w:rsidRDefault="008C55ED" w:rsidP="008C55ED">
      <w:pPr>
        <w:numPr>
          <w:ilvl w:val="0"/>
          <w:numId w:val="4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Группа 62 «Деятельность в области информационных технологий» РАЗДЕЛА J «ДЕЯТЕЛЬНОСТЬ В ОБЛАСТИ ИНФОРМАЦИИ И СВЯЗИ»;</w:t>
      </w:r>
    </w:p>
    <w:p w:rsidR="008C55ED" w:rsidRPr="008C55ED" w:rsidRDefault="008C55ED" w:rsidP="008C55ED">
      <w:pPr>
        <w:numPr>
          <w:ilvl w:val="0"/>
          <w:numId w:val="4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Группы 72 «Научные исследования и разработки» и 75 «Деятельность ветеринарная» РАЗДЕЛА M «ДЕЯТЕЛЬНОСТЬ ПРОФЕССИОНАЛЬНАЯ, НАУЧНАЯ И ТЕХНИЧЕСКАЯ»;</w:t>
      </w:r>
    </w:p>
    <w:p w:rsidR="008C55ED" w:rsidRPr="008C55ED" w:rsidRDefault="008C55ED" w:rsidP="008C55ED">
      <w:pPr>
        <w:numPr>
          <w:ilvl w:val="0"/>
          <w:numId w:val="4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РАЗДЕЛ P «ОБРАЗОВАНИЕ»;</w:t>
      </w:r>
    </w:p>
    <w:p w:rsidR="008C55ED" w:rsidRPr="008C55ED" w:rsidRDefault="008C55ED" w:rsidP="008C55ED">
      <w:pPr>
        <w:numPr>
          <w:ilvl w:val="0"/>
          <w:numId w:val="4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Раздел Q «ДЕЯТЕЛЬНОСТЬ В ОБЛАСТИ ЗДРАВООХРАНЕНИЯ И СОЦИАЛЬНЫХ УСЛУГ».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9" w:name="i2.2_6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Основным видом деятельности</w:t>
      </w:r>
      <w:bookmarkEnd w:id="9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 является тот вид деятельности, выручка (доход) от которого в отчетном периоде составляет более 50 процентов от общей суммы выручки (доход) от реализации товаров, работ и услуг.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10" w:name="i2.2_7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Фонд вправе ввести ограничение сроков и размера займов</w:t>
      </w:r>
      <w:bookmarkEnd w:id="10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 по некоторым видам деятельности заемщиков в зависимости от приоритетов и размера портфеля займов. Ограничения вводятся по решению исполнительной дирекции фонда.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11" w:name="i2.3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2.3.</w:t>
      </w:r>
      <w:bookmarkEnd w:id="11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 Начисление процентов осуществляется на фактический остаток основного долга по </w:t>
      </w:r>
      <w:proofErr w:type="gram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предоставленному</w:t>
      </w:r>
      <w:proofErr w:type="gram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микрозайму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12" w:name="i2.4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2.4.</w:t>
      </w:r>
      <w:bookmarkEnd w:id="12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 Сумма предоставляемого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микрозайма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и сроки погашения задолженности для каждого субъекта малого и среднего предпринимательства определяются в соответствии с методикой оценки кредитоспособности субъекта малого и среднего предпринимательства, утвержденной Исполнительной дирекцией Фонда.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13" w:name="i2.5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2.5.</w:t>
      </w:r>
      <w:bookmarkEnd w:id="13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 Правом на получение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микрозаймов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в соответствие с пунктом </w:t>
      </w:r>
      <w:hyperlink r:id="rId7" w:anchor="i6.1.1" w:history="1">
        <w:r w:rsidRPr="008C55ED">
          <w:rPr>
            <w:rFonts w:ascii="Segoe UI" w:eastAsia="Times New Roman" w:hAnsi="Segoe UI" w:cs="Segoe UI"/>
            <w:color w:val="669AE6"/>
            <w:sz w:val="29"/>
            <w:szCs w:val="29"/>
            <w:u w:val="single"/>
          </w:rPr>
          <w:t>6.1.1</w:t>
        </w:r>
      </w:hyperlink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, </w:t>
      </w:r>
      <w:hyperlink r:id="rId8" w:anchor="i6.1.2" w:history="1">
        <w:r w:rsidRPr="008C55ED">
          <w:rPr>
            <w:rFonts w:ascii="Segoe UI" w:eastAsia="Times New Roman" w:hAnsi="Segoe UI" w:cs="Segoe UI"/>
            <w:color w:val="669AE6"/>
            <w:sz w:val="29"/>
            <w:szCs w:val="29"/>
            <w:u w:val="single"/>
          </w:rPr>
          <w:t>6.1.2</w:t>
        </w:r>
      </w:hyperlink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 настоящих правил обладают субъекты малого и среднего предпринимательства, одновременно отвечающие следующим критериям:</w:t>
      </w:r>
    </w:p>
    <w:p w:rsidR="008C55ED" w:rsidRPr="008C55ED" w:rsidRDefault="008C55ED" w:rsidP="008C55ED">
      <w:pPr>
        <w:numPr>
          <w:ilvl w:val="0"/>
          <w:numId w:val="5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осуществление деятельности и местонахождение на территории Новосибирской области;</w:t>
      </w:r>
    </w:p>
    <w:p w:rsidR="008C55ED" w:rsidRPr="008C55ED" w:rsidRDefault="008C55ED" w:rsidP="008C55ED">
      <w:pPr>
        <w:numPr>
          <w:ilvl w:val="0"/>
          <w:numId w:val="5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lastRenderedPageBreak/>
        <w:t>отсутствие задолженности по налогам, сборам, взносам в бюджеты бюджетной системы Российской Федерации и государственные внебюджетные фонды;</w:t>
      </w:r>
    </w:p>
    <w:p w:rsidR="008C55ED" w:rsidRPr="008C55ED" w:rsidRDefault="008C55ED" w:rsidP="008C55ED">
      <w:pPr>
        <w:numPr>
          <w:ilvl w:val="0"/>
          <w:numId w:val="5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отсутствие просроченных обязательств по кредитным договорам (договорам займа, лизинга и т.д.) с финансовыми организациями и Фондом на дату обращения за получением займа;</w:t>
      </w:r>
    </w:p>
    <w:p w:rsidR="008C55ED" w:rsidRPr="008C55ED" w:rsidRDefault="008C55ED" w:rsidP="008C55ED">
      <w:pPr>
        <w:numPr>
          <w:ilvl w:val="0"/>
          <w:numId w:val="5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не находится в процедуре банкротства, в т.ч. наблюдения, финансового оздоровления, внешнего управления, конкурсного производства, либо санкций в виде аннулирования или приостановления действия лицензии в течение двух лет, предшествующих дате обращения за получением займа;</w:t>
      </w:r>
    </w:p>
    <w:p w:rsidR="008C55ED" w:rsidRPr="008C55ED" w:rsidRDefault="008C55ED" w:rsidP="008C55ED">
      <w:pPr>
        <w:numPr>
          <w:ilvl w:val="0"/>
          <w:numId w:val="5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положительный финансовый результат деятельности субъекта малого или среднего предпринимательства в соответствии с бухгалтерской отчетностью за последний отчетный период.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14" w:name="i2.6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2.6.</w:t>
      </w:r>
      <w:bookmarkEnd w:id="14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 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Микрозаймы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не предоставляются следующим субъектам малого и среднего предпринимательства:</w:t>
      </w:r>
    </w:p>
    <w:p w:rsidR="008C55ED" w:rsidRPr="008C55ED" w:rsidRDefault="008C55ED" w:rsidP="008C55ED">
      <w:pPr>
        <w:numPr>
          <w:ilvl w:val="0"/>
          <w:numId w:val="6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услуги адвокатов, нотариат;</w:t>
      </w:r>
    </w:p>
    <w:p w:rsidR="008C55ED" w:rsidRPr="008C55ED" w:rsidRDefault="008C55ED" w:rsidP="008C55ED">
      <w:pPr>
        <w:numPr>
          <w:ilvl w:val="0"/>
          <w:numId w:val="6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proofErr w:type="gram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являющимися кредитными и страховыми организациями, инвестиционными фондами, негосударственными пенсионными фондами, профессиональными участниками рынка ценных бумаг, ломбардами, участниками соглашения о разделе продукции;</w:t>
      </w:r>
      <w:proofErr w:type="gramEnd"/>
    </w:p>
    <w:p w:rsidR="008C55ED" w:rsidRPr="008C55ED" w:rsidRDefault="008C55ED" w:rsidP="008C55ED">
      <w:pPr>
        <w:numPr>
          <w:ilvl w:val="0"/>
          <w:numId w:val="6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proofErr w:type="gram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осуществляющими</w:t>
      </w:r>
      <w:proofErr w:type="gram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предпринимательскую деятельность в сфере игорного бизнеса;</w:t>
      </w:r>
    </w:p>
    <w:p w:rsidR="008C55ED" w:rsidRPr="008C55ED" w:rsidRDefault="008C55ED" w:rsidP="008C55ED">
      <w:pPr>
        <w:numPr>
          <w:ilvl w:val="0"/>
          <w:numId w:val="6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proofErr w:type="gram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осуществляющим производство и (или) реализацию подакцизных товаров, а также добычу и (или) реализацию полезных ископаемых, за исключением общераспространенных полезных ископаемых;</w:t>
      </w:r>
      <w:proofErr w:type="gramEnd"/>
    </w:p>
    <w:p w:rsidR="008C55ED" w:rsidRPr="008C55ED" w:rsidRDefault="008C55ED" w:rsidP="008C55ED">
      <w:pPr>
        <w:numPr>
          <w:ilvl w:val="0"/>
          <w:numId w:val="6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proofErr w:type="gram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являющимся в порядке, установленном законодательством Российской Федерации о валютном регулировании и валютном контроле, нерезидентами Российской Федерации, за исключением случаев, предусмотренных международными договорами Российской Федерации;</w:t>
      </w:r>
      <w:proofErr w:type="gramEnd"/>
    </w:p>
    <w:p w:rsidR="008C55ED" w:rsidRPr="008C55ED" w:rsidRDefault="008C55ED" w:rsidP="008C55ED">
      <w:pPr>
        <w:numPr>
          <w:ilvl w:val="0"/>
          <w:numId w:val="6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имеющим задолженность в бюджеты бюджетной системы РФ и государственные внебюджетные фонды;</w:t>
      </w:r>
    </w:p>
    <w:p w:rsidR="008C55ED" w:rsidRPr="008C55ED" w:rsidRDefault="008C55ED" w:rsidP="008C55ED">
      <w:pPr>
        <w:numPr>
          <w:ilvl w:val="0"/>
          <w:numId w:val="6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имеющих два действующих договора займа в Фонде;</w:t>
      </w:r>
    </w:p>
    <w:p w:rsidR="008C55ED" w:rsidRPr="008C55ED" w:rsidRDefault="008C55ED" w:rsidP="008C55ED">
      <w:pPr>
        <w:numPr>
          <w:ilvl w:val="0"/>
          <w:numId w:val="6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lastRenderedPageBreak/>
        <w:t xml:space="preserve">с момента нарушения заемщиками порядка и условий получения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микрозайма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, в том числе не обеспечившими целевое использование средств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микрозайма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, прошло менее чем три года;</w:t>
      </w:r>
    </w:p>
    <w:p w:rsidR="008C55ED" w:rsidRPr="008C55ED" w:rsidRDefault="008C55ED" w:rsidP="008C55ED">
      <w:pPr>
        <w:numPr>
          <w:ilvl w:val="0"/>
          <w:numId w:val="6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proofErr w:type="gram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не представившим документы, предусмотренные настоящими Правилами, или представившим недостоверные сведения и документы;</w:t>
      </w:r>
      <w:proofErr w:type="gramEnd"/>
    </w:p>
    <w:p w:rsidR="008C55ED" w:rsidRPr="008C55ED" w:rsidRDefault="008C55ED" w:rsidP="008C55ED">
      <w:pPr>
        <w:numPr>
          <w:ilvl w:val="0"/>
          <w:numId w:val="6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не соответствующим критериям, установленным в пунктах </w:t>
      </w:r>
      <w:hyperlink r:id="rId9" w:anchor="i2.1" w:history="1">
        <w:r w:rsidRPr="008C55ED">
          <w:rPr>
            <w:rFonts w:ascii="Segoe UI" w:eastAsia="Times New Roman" w:hAnsi="Segoe UI" w:cs="Segoe UI"/>
            <w:color w:val="669AE6"/>
            <w:sz w:val="29"/>
            <w:szCs w:val="29"/>
            <w:u w:val="single"/>
          </w:rPr>
          <w:t>2.1</w:t>
        </w:r>
      </w:hyperlink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, </w:t>
      </w:r>
      <w:hyperlink r:id="rId10" w:anchor="i2.5" w:history="1">
        <w:r w:rsidRPr="008C55ED">
          <w:rPr>
            <w:rFonts w:ascii="Segoe UI" w:eastAsia="Times New Roman" w:hAnsi="Segoe UI" w:cs="Segoe UI"/>
            <w:color w:val="669AE6"/>
            <w:sz w:val="29"/>
            <w:szCs w:val="29"/>
            <w:u w:val="single"/>
          </w:rPr>
          <w:t>2.5</w:t>
        </w:r>
      </w:hyperlink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 настоящих Правил.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15" w:name="i2.7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2.7.</w:t>
      </w:r>
      <w:bookmarkEnd w:id="15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 Фонд ведет учет недобросовестных заемщиков. При этом учитываются заемщики (контрагенты), допустившие нарушения своих обязательств перед фондом, в том числе нарушения графика возврата займов (суммарная просрочка более 20 дней), нецелевое использование займов.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16" w:name="i2.8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2.8.</w:t>
      </w:r>
      <w:bookmarkEnd w:id="16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 Предоставление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микрозайма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осуществляется путем безналичного перечисления денежных средств на расчетный счет субъекта малого и среднего предпринимательства, открытый в кредитной организации.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17" w:name="i2.9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2.9.</w:t>
      </w:r>
      <w:bookmarkEnd w:id="17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 Субъект малого и среднего предпринимательства имеет право на повторное (неоднократное) получение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микрозайма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при соблюдении условий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микрофинансирования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, установленных настоящими Правилами.</w:t>
      </w:r>
    </w:p>
    <w:p w:rsidR="008C55ED" w:rsidRPr="008C55ED" w:rsidRDefault="008C55ED" w:rsidP="008C55ED">
      <w:pPr>
        <w:numPr>
          <w:ilvl w:val="0"/>
          <w:numId w:val="7"/>
        </w:numPr>
        <w:shd w:val="clear" w:color="auto" w:fill="FFFFFF"/>
        <w:spacing w:after="0" w:line="240" w:lineRule="auto"/>
        <w:ind w:left="316"/>
        <w:jc w:val="center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b/>
          <w:bCs/>
          <w:color w:val="3F4758"/>
          <w:sz w:val="29"/>
          <w:szCs w:val="29"/>
        </w:rPr>
        <w:t xml:space="preserve">Цели </w:t>
      </w:r>
      <w:proofErr w:type="spellStart"/>
      <w:r w:rsidRPr="008C55ED">
        <w:rPr>
          <w:rFonts w:ascii="Segoe UI" w:eastAsia="Times New Roman" w:hAnsi="Segoe UI" w:cs="Segoe UI"/>
          <w:b/>
          <w:bCs/>
          <w:color w:val="3F4758"/>
          <w:sz w:val="29"/>
          <w:szCs w:val="29"/>
        </w:rPr>
        <w:t>микрофинансирования</w:t>
      </w:r>
      <w:proofErr w:type="spellEnd"/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 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18" w:name="i3.1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3.1.</w:t>
      </w:r>
      <w:bookmarkEnd w:id="18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 В рамках настоящих Правил целями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микрофинансирования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являются любые обоснованные субъектом малого и среднего предпринимательства затраты, за исключением погашения просроченных налоговых платежей, просроченной кредиторской задолженности, просроченной задолженности перед работниками по заработной плате, погашения задолженности участникам (учредителям) по выплате доходов, выкупа долей участников (учредителей) в уставном капитале.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19" w:name="i3.2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3.2.</w:t>
      </w:r>
      <w:bookmarkEnd w:id="19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 </w:t>
      </w:r>
      <w:proofErr w:type="gram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Контроль за</w:t>
      </w:r>
      <w:proofErr w:type="gram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целевым использованием денежных средств, предоставленных субъекту малого и среднего предпринимательства, осуществляется в соответствии с разделом 10 настоящих Правил.</w:t>
      </w:r>
    </w:p>
    <w:p w:rsidR="008C55ED" w:rsidRPr="008C55ED" w:rsidRDefault="008C55ED" w:rsidP="008C55ED">
      <w:pPr>
        <w:shd w:val="clear" w:color="auto" w:fill="FFFFFF"/>
        <w:spacing w:after="0" w:line="240" w:lineRule="auto"/>
        <w:jc w:val="center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20" w:name="i4"/>
      <w:r w:rsidRPr="008C55ED">
        <w:rPr>
          <w:rFonts w:ascii="Segoe UI" w:eastAsia="Times New Roman" w:hAnsi="Segoe UI" w:cs="Segoe UI"/>
          <w:b/>
          <w:bCs/>
          <w:color w:val="669AE6"/>
          <w:sz w:val="29"/>
          <w:szCs w:val="29"/>
          <w:u w:val="single"/>
        </w:rPr>
        <w:t>4.</w:t>
      </w:r>
      <w:bookmarkEnd w:id="20"/>
      <w:r w:rsidRPr="008C55ED">
        <w:rPr>
          <w:rFonts w:ascii="Segoe UI" w:eastAsia="Times New Roman" w:hAnsi="Segoe UI" w:cs="Segoe UI"/>
          <w:b/>
          <w:bCs/>
          <w:color w:val="3F4758"/>
          <w:sz w:val="29"/>
          <w:szCs w:val="29"/>
        </w:rPr>
        <w:t> Обеспечение займа</w:t>
      </w:r>
    </w:p>
    <w:p w:rsidR="008C55ED" w:rsidRPr="008C55ED" w:rsidRDefault="008C55ED" w:rsidP="008C55ED">
      <w:pPr>
        <w:shd w:val="clear" w:color="auto" w:fill="FFFFFF"/>
        <w:spacing w:after="0" w:line="240" w:lineRule="auto"/>
        <w:jc w:val="center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 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21" w:name="i4.1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lastRenderedPageBreak/>
        <w:t>4.1.</w:t>
      </w:r>
      <w:bookmarkEnd w:id="21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 Наличие обеспечения, своевременного и полного исполнения субъектом малого и среднего предпринимательства обязательств по договору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микрозайма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является обязательным условием предоставления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микрозайма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. Предоставление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микрозаймов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без обеспечения не допускается.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22" w:name="i4.2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4.2.</w:t>
      </w:r>
      <w:bookmarkEnd w:id="22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 При предоставлении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микрозаймов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в соответствии с настоящими Правилами Фондом принимаются следующие способы (виды) обеспечения обязательств со следующими к ним требованиями:</w:t>
      </w:r>
    </w:p>
    <w:p w:rsidR="008C55ED" w:rsidRPr="008C55ED" w:rsidRDefault="008C55ED" w:rsidP="008C55ED">
      <w:pPr>
        <w:numPr>
          <w:ilvl w:val="0"/>
          <w:numId w:val="8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залог объектов недвижимости с поправочным коэффициентом не более 0,7;</w:t>
      </w:r>
    </w:p>
    <w:p w:rsidR="008C55ED" w:rsidRPr="008C55ED" w:rsidRDefault="008C55ED" w:rsidP="008C55ED">
      <w:pPr>
        <w:numPr>
          <w:ilvl w:val="0"/>
          <w:numId w:val="8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залог транспортных средств или оборудования с поправочным коэффициентом не более 0,6;</w:t>
      </w:r>
    </w:p>
    <w:p w:rsidR="008C55ED" w:rsidRPr="008C55ED" w:rsidRDefault="008C55ED" w:rsidP="008C55ED">
      <w:pPr>
        <w:numPr>
          <w:ilvl w:val="0"/>
          <w:numId w:val="8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поручительства:</w:t>
      </w:r>
    </w:p>
    <w:p w:rsidR="008C55ED" w:rsidRPr="008C55ED" w:rsidRDefault="008C55ED" w:rsidP="008C55ED">
      <w:pPr>
        <w:numPr>
          <w:ilvl w:val="1"/>
          <w:numId w:val="8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юридических лиц, зарегистрированных на территории Новосибирской области;</w:t>
      </w:r>
    </w:p>
    <w:p w:rsidR="008C55ED" w:rsidRPr="008C55ED" w:rsidRDefault="008C55ED" w:rsidP="008C55ED">
      <w:pPr>
        <w:numPr>
          <w:ilvl w:val="1"/>
          <w:numId w:val="8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индивидуальных предпринимателей и физических лиц в возрасте от 18 лет, в том числе супругов, их родителей, являющихся гражданами Российской Федерации, зарегистрированных и постоянно проживающих на территории Новосибирской области.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23" w:name="i4.2_2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Уровень достаточности и ликвидности обеспечения обязательств заемщика</w:t>
      </w:r>
      <w:bookmarkEnd w:id="23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 определяется фондом.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24" w:name="i4.3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4.3.</w:t>
      </w:r>
      <w:bookmarkEnd w:id="24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 Для субъектов малого и среднего предпринимательства - юридических лиц дополнительно к указанным в </w:t>
      </w:r>
      <w:hyperlink r:id="rId11" w:anchor="i4.2" w:history="1">
        <w:r w:rsidRPr="008C55ED">
          <w:rPr>
            <w:rFonts w:ascii="Segoe UI" w:eastAsia="Times New Roman" w:hAnsi="Segoe UI" w:cs="Segoe UI"/>
            <w:color w:val="669AE6"/>
            <w:sz w:val="29"/>
            <w:szCs w:val="29"/>
            <w:u w:val="single"/>
          </w:rPr>
          <w:t>пункте 4.2</w:t>
        </w:r>
      </w:hyperlink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 настоящих Правил способам обеспечения обязательств необходимо поручительство учредител</w:t>
      </w:r>
      <w:proofErr w:type="gram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я(</w:t>
      </w:r>
      <w:proofErr w:type="gram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-ей), владеющего(-их) контрольным пакетом акций (долей участия в уставном капитале) на общую сумму обязательств по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микрозайму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25" w:name="i4.4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4.4.</w:t>
      </w:r>
      <w:bookmarkEnd w:id="25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 При залоге имущества, указанного в </w:t>
      </w:r>
      <w:hyperlink r:id="rId12" w:anchor="i4.2" w:history="1">
        <w:r w:rsidRPr="008C55ED">
          <w:rPr>
            <w:rFonts w:ascii="Segoe UI" w:eastAsia="Times New Roman" w:hAnsi="Segoe UI" w:cs="Segoe UI"/>
            <w:color w:val="669AE6"/>
            <w:sz w:val="29"/>
            <w:szCs w:val="29"/>
            <w:u w:val="single"/>
          </w:rPr>
          <w:t>пункте 4.2</w:t>
        </w:r>
      </w:hyperlink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. Правил, стоимость предмета залога, в том числе залоговая стоимость, определяется по соглашению сторон.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26" w:name="i4.5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4.5.</w:t>
      </w:r>
      <w:bookmarkEnd w:id="26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 Фонд принимает и иные формы обеспечения обязательств, допускаемые гражданским законодательством, за исключением объектов ипотеки, объектов незавершенного строительства, в том числе имущественных прав на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строящиесяплощади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и права аренды земельного участка при финансировании строительных проектов.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27" w:name="i4.6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lastRenderedPageBreak/>
        <w:t>4.6.</w:t>
      </w:r>
      <w:bookmarkEnd w:id="27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 Регистрация в реестре уведомлений о залоге движимого имущества в единой информационной системе нотариата передаваемых в залог транспортных средств и оборудования обязательна и осуществляется субъектом малого и среднего предпринимательства самостоятельно.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28" w:name="i4.7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4.7.</w:t>
      </w:r>
      <w:bookmarkEnd w:id="28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 В целях снижения рисков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невозврата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займа принимаются комбинации разных способов обеспечения обязательств.</w:t>
      </w:r>
    </w:p>
    <w:p w:rsidR="008C55ED" w:rsidRPr="008C55ED" w:rsidRDefault="008C55ED" w:rsidP="008C55ED">
      <w:pPr>
        <w:shd w:val="clear" w:color="auto" w:fill="FFFFFF"/>
        <w:spacing w:after="0" w:line="240" w:lineRule="auto"/>
        <w:jc w:val="center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29" w:name="i5"/>
      <w:r w:rsidRPr="008C55ED">
        <w:rPr>
          <w:rFonts w:ascii="Segoe UI" w:eastAsia="Times New Roman" w:hAnsi="Segoe UI" w:cs="Segoe UI"/>
          <w:b/>
          <w:bCs/>
          <w:color w:val="669AE6"/>
          <w:sz w:val="29"/>
          <w:szCs w:val="29"/>
          <w:u w:val="single"/>
        </w:rPr>
        <w:t>5.</w:t>
      </w:r>
      <w:bookmarkEnd w:id="29"/>
      <w:r w:rsidRPr="008C55ED">
        <w:rPr>
          <w:rFonts w:ascii="Segoe UI" w:eastAsia="Times New Roman" w:hAnsi="Segoe UI" w:cs="Segoe UI"/>
          <w:b/>
          <w:bCs/>
          <w:color w:val="3F4758"/>
          <w:sz w:val="29"/>
          <w:szCs w:val="29"/>
        </w:rPr>
        <w:t xml:space="preserve"> Особенности предоставления </w:t>
      </w:r>
      <w:proofErr w:type="spellStart"/>
      <w:r w:rsidRPr="008C55ED">
        <w:rPr>
          <w:rFonts w:ascii="Segoe UI" w:eastAsia="Times New Roman" w:hAnsi="Segoe UI" w:cs="Segoe UI"/>
          <w:b/>
          <w:bCs/>
          <w:color w:val="3F4758"/>
          <w:sz w:val="29"/>
          <w:szCs w:val="29"/>
        </w:rPr>
        <w:t>микрозаймов</w:t>
      </w:r>
      <w:proofErr w:type="spellEnd"/>
      <w:r w:rsidRPr="008C55ED">
        <w:rPr>
          <w:rFonts w:ascii="Segoe UI" w:eastAsia="Times New Roman" w:hAnsi="Segoe UI" w:cs="Segoe UI"/>
          <w:b/>
          <w:bCs/>
          <w:color w:val="3F4758"/>
          <w:sz w:val="29"/>
          <w:szCs w:val="29"/>
        </w:rPr>
        <w:t xml:space="preserve"> субъектам малого и среднего предпринимательства</w:t>
      </w:r>
    </w:p>
    <w:p w:rsidR="008C55ED" w:rsidRPr="008C55ED" w:rsidRDefault="008C55ED" w:rsidP="008C55ED">
      <w:pPr>
        <w:shd w:val="clear" w:color="auto" w:fill="FFFFFF"/>
        <w:spacing w:after="0" w:line="240" w:lineRule="auto"/>
        <w:jc w:val="center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 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Размер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микрозаймов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, </w:t>
      </w:r>
      <w:proofErr w:type="gram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предоставляемых</w:t>
      </w:r>
      <w:proofErr w:type="gram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Фондом, составляет:</w:t>
      </w:r>
    </w:p>
    <w:p w:rsidR="008C55ED" w:rsidRPr="008C55ED" w:rsidRDefault="008C55ED" w:rsidP="008C55ED">
      <w:pPr>
        <w:numPr>
          <w:ilvl w:val="0"/>
          <w:numId w:val="9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для субъектов, которым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предоставляется на цели пополнения оборотных средств – не более 200 тыс. рублей на одного среднесписочного работающего за отчетный период при численности работающих до 3-х человек;</w:t>
      </w:r>
    </w:p>
    <w:p w:rsidR="008C55ED" w:rsidRPr="008C55ED" w:rsidRDefault="008C55ED" w:rsidP="008C55ED">
      <w:pPr>
        <w:numPr>
          <w:ilvl w:val="0"/>
          <w:numId w:val="9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для субъектов, применяющих упрощенную систему налогообложения – не более половины годового дохода;</w:t>
      </w:r>
    </w:p>
    <w:p w:rsidR="008C55ED" w:rsidRPr="008C55ED" w:rsidRDefault="008C55ED" w:rsidP="008C55ED">
      <w:pPr>
        <w:numPr>
          <w:ilvl w:val="0"/>
          <w:numId w:val="9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для субъектов, применяющих общую систему налогообложения – не более половины годовой выручки от реализации товаров (работ, услуг);</w:t>
      </w:r>
    </w:p>
    <w:p w:rsidR="008C55ED" w:rsidRPr="008C55ED" w:rsidRDefault="008C55ED" w:rsidP="008C55ED">
      <w:pPr>
        <w:numPr>
          <w:ilvl w:val="0"/>
          <w:numId w:val="9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50% суммы годового дохода Заемщика, но в пределах сумм, установленных </w:t>
      </w:r>
      <w:hyperlink r:id="rId13" w:anchor="i2.2" w:history="1">
        <w:r w:rsidRPr="008C55ED">
          <w:rPr>
            <w:rFonts w:ascii="Segoe UI" w:eastAsia="Times New Roman" w:hAnsi="Segoe UI" w:cs="Segoe UI"/>
            <w:color w:val="669AE6"/>
            <w:sz w:val="29"/>
            <w:szCs w:val="29"/>
            <w:u w:val="single"/>
          </w:rPr>
          <w:t>пунктом 2.2</w:t>
        </w:r>
      </w:hyperlink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. настоящих Правил на цели приобретения и (или) текущего ремонта производственных, торговых и офисных помещений, приобретения оборудования и транспортных средств, предназначенных для производства, торговли или предоставления услуг;</w:t>
      </w:r>
    </w:p>
    <w:p w:rsidR="008C55ED" w:rsidRPr="008C55ED" w:rsidRDefault="008C55ED" w:rsidP="008C55ED">
      <w:pPr>
        <w:numPr>
          <w:ilvl w:val="0"/>
          <w:numId w:val="9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для вновь зарегистрированных субъектов малого и среднего предпринимательства, и действующих менее 1 года – исходя из предоставленного бизнес-плана и предлагаемого залога.</w:t>
      </w:r>
    </w:p>
    <w:p w:rsidR="008C55ED" w:rsidRPr="008C55ED" w:rsidRDefault="008C55ED" w:rsidP="008C55ED">
      <w:pPr>
        <w:numPr>
          <w:ilvl w:val="1"/>
          <w:numId w:val="10"/>
        </w:numPr>
        <w:shd w:val="clear" w:color="auto" w:fill="FFFFFF"/>
        <w:spacing w:after="0" w:line="240" w:lineRule="auto"/>
        <w:ind w:left="553"/>
        <w:jc w:val="center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b/>
          <w:bCs/>
          <w:color w:val="3F4758"/>
          <w:sz w:val="29"/>
          <w:szCs w:val="29"/>
        </w:rPr>
        <w:t xml:space="preserve">Порядок подачи заявки субъектами малого и среднего предпринимательства для получения </w:t>
      </w:r>
      <w:proofErr w:type="spellStart"/>
      <w:r w:rsidRPr="008C55ED">
        <w:rPr>
          <w:rFonts w:ascii="Segoe UI" w:eastAsia="Times New Roman" w:hAnsi="Segoe UI" w:cs="Segoe UI"/>
          <w:b/>
          <w:bCs/>
          <w:color w:val="3F4758"/>
          <w:sz w:val="29"/>
          <w:szCs w:val="29"/>
        </w:rPr>
        <w:t>микрозайма</w:t>
      </w:r>
      <w:proofErr w:type="spellEnd"/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 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30" w:name="i6.1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6.1.</w:t>
      </w:r>
      <w:bookmarkEnd w:id="30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 Заявки субъектами малого и среднего предпринимательства для получения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микрозайма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подаются в общем или специальном порядке.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31" w:name="i6.1.1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lastRenderedPageBreak/>
        <w:t>6.1.1.</w:t>
      </w:r>
      <w:bookmarkEnd w:id="31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 Для получения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микрозайма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в общем порядке субъект малого и среднего предпринимательства представляет в Фонд следующие документы: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Общий пакет документов:</w:t>
      </w:r>
    </w:p>
    <w:p w:rsidR="008C55ED" w:rsidRPr="008C55ED" w:rsidRDefault="008C55ED" w:rsidP="008C55ED">
      <w:pPr>
        <w:numPr>
          <w:ilvl w:val="0"/>
          <w:numId w:val="11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Электронная заявка на сайте Фонда по адресу </w:t>
      </w:r>
      <w:hyperlink r:id="rId14" w:history="1">
        <w:r w:rsidRPr="008C55ED">
          <w:rPr>
            <w:rFonts w:ascii="Segoe UI" w:eastAsia="Times New Roman" w:hAnsi="Segoe UI" w:cs="Segoe UI"/>
            <w:color w:val="669AE6"/>
            <w:sz w:val="29"/>
            <w:szCs w:val="29"/>
            <w:u w:val="single"/>
          </w:rPr>
          <w:t>https://www.microfund.ru/Application</w:t>
        </w:r>
      </w:hyperlink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 или Заявление на получение займа и Анкета (по форме Фонда).</w:t>
      </w:r>
    </w:p>
    <w:p w:rsidR="008C55ED" w:rsidRPr="008C55ED" w:rsidRDefault="008C55ED" w:rsidP="008C55ED">
      <w:pPr>
        <w:numPr>
          <w:ilvl w:val="0"/>
          <w:numId w:val="11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Справка о среднесписочной численности.</w:t>
      </w:r>
    </w:p>
    <w:p w:rsidR="008C55ED" w:rsidRPr="008C55ED" w:rsidRDefault="008C55ED" w:rsidP="008C55ED">
      <w:pPr>
        <w:numPr>
          <w:ilvl w:val="0"/>
          <w:numId w:val="11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Выписка из ЕГРЮЛ или ЕГРИП, выданная не ранее 30 календарных дней до даты подачи документов в Фонд.</w:t>
      </w:r>
    </w:p>
    <w:p w:rsidR="008C55ED" w:rsidRPr="008C55ED" w:rsidRDefault="008C55ED" w:rsidP="008C55ED">
      <w:pPr>
        <w:numPr>
          <w:ilvl w:val="0"/>
          <w:numId w:val="11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Документы, подтверждающие отсутствие задолженности перед бюджетами всех уровней и государственными внебюджетными фондами, выданные не ранее 30 календарных дней до даты подачи документов.</w:t>
      </w:r>
    </w:p>
    <w:p w:rsidR="008C55ED" w:rsidRPr="008C55ED" w:rsidRDefault="008C55ED" w:rsidP="008C55ED">
      <w:pPr>
        <w:numPr>
          <w:ilvl w:val="0"/>
          <w:numId w:val="11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Сведения об открытых (закрытых) счетах в кредитных организациях.</w:t>
      </w:r>
    </w:p>
    <w:p w:rsidR="008C55ED" w:rsidRPr="008C55ED" w:rsidRDefault="008C55ED" w:rsidP="008C55ED">
      <w:pPr>
        <w:numPr>
          <w:ilvl w:val="0"/>
          <w:numId w:val="11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Сведения о полученных кредитах и займах, включающие информацию о ранее полученных и имеющихся заемных средствах, о наличии (отсутствии) поручительств и представленном имущественном залоге по обязательствам третьих лиц за последний год.</w:t>
      </w:r>
    </w:p>
    <w:p w:rsidR="008C55ED" w:rsidRPr="008C55ED" w:rsidRDefault="008C55ED" w:rsidP="008C55ED">
      <w:pPr>
        <w:numPr>
          <w:ilvl w:val="0"/>
          <w:numId w:val="11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Технико-экономическое обоснование займа и его возвратность за счет собственной хозяйственной деятельности с обоснованием расходов, рентабельности и периода окупаемости.</w:t>
      </w:r>
    </w:p>
    <w:p w:rsidR="008C55ED" w:rsidRPr="008C55ED" w:rsidRDefault="008C55ED" w:rsidP="008C55ED">
      <w:pPr>
        <w:numPr>
          <w:ilvl w:val="0"/>
          <w:numId w:val="11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Свидетельство о государственной регистрации.</w:t>
      </w:r>
    </w:p>
    <w:p w:rsidR="008C55ED" w:rsidRPr="008C55ED" w:rsidRDefault="008C55ED" w:rsidP="008C55ED">
      <w:pPr>
        <w:numPr>
          <w:ilvl w:val="0"/>
          <w:numId w:val="11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Свидетельство о постановке на учет в налоговом органе.</w:t>
      </w:r>
    </w:p>
    <w:p w:rsidR="008C55ED" w:rsidRPr="008C55ED" w:rsidRDefault="008C55ED" w:rsidP="008C55ED">
      <w:pPr>
        <w:numPr>
          <w:ilvl w:val="0"/>
          <w:numId w:val="11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Разрешение на занятие отдельными видами деятельности (лицензию), если данные виды деятельности подлежат лицензированию в соответствии с законодательством.</w:t>
      </w:r>
    </w:p>
    <w:p w:rsidR="008C55ED" w:rsidRPr="008C55ED" w:rsidRDefault="008C55ED" w:rsidP="008C55ED">
      <w:pPr>
        <w:numPr>
          <w:ilvl w:val="0"/>
          <w:numId w:val="11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Копии паспортов руководителя, учредителей / акционеров, имеющих долю 25% и более.</w:t>
      </w:r>
    </w:p>
    <w:p w:rsidR="008C55ED" w:rsidRPr="008C55ED" w:rsidRDefault="008C55ED" w:rsidP="008C55ED">
      <w:pPr>
        <w:numPr>
          <w:ilvl w:val="0"/>
          <w:numId w:val="11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Копия приказа о назначении на должность (возложении обязанностей) главного бухгалтера.</w:t>
      </w:r>
    </w:p>
    <w:p w:rsidR="008C55ED" w:rsidRPr="008C55ED" w:rsidRDefault="008C55ED" w:rsidP="008C55ED">
      <w:pPr>
        <w:numPr>
          <w:ilvl w:val="0"/>
          <w:numId w:val="11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proofErr w:type="gram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Справки банков о ежемесячных оборотах (за последние 6 месяцев), об остатках денежных средств на расчетных, текущих, ссудных (при наличии ссудных счетов), валютных счетах и наличии </w:t>
      </w: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lastRenderedPageBreak/>
        <w:t>ограничений на распоряжение денежными средствами, находящимися на указанных счетах.</w:t>
      </w:r>
      <w:proofErr w:type="gramEnd"/>
    </w:p>
    <w:p w:rsidR="008C55ED" w:rsidRPr="008C55ED" w:rsidRDefault="008C55ED" w:rsidP="008C55ED">
      <w:pPr>
        <w:numPr>
          <w:ilvl w:val="0"/>
          <w:numId w:val="11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Согласие заемщика / поручителя (юридического лица / индивидуального предпринимателя - субъекта МСП), его руководителя, учредителей / акционеров, имеющих долю 25% и более на получение и предоставление информации о нем в бюро кредитных историй (по форме Фонда).</w:t>
      </w:r>
    </w:p>
    <w:p w:rsidR="008C55ED" w:rsidRPr="008C55ED" w:rsidRDefault="008C55ED" w:rsidP="008C55ED">
      <w:pPr>
        <w:numPr>
          <w:ilvl w:val="0"/>
          <w:numId w:val="11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Согласия поручителей – физических лиц на получение и предоставление информации о нем в бюро кредитных историй (по форме Фонда).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Дополнительно документы для Юридических лиц:</w:t>
      </w:r>
    </w:p>
    <w:p w:rsidR="008C55ED" w:rsidRPr="008C55ED" w:rsidRDefault="008C55ED" w:rsidP="008C55ED">
      <w:pPr>
        <w:numPr>
          <w:ilvl w:val="0"/>
          <w:numId w:val="12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Устав (Положение), изменения и (или) дополнения в устав (если они были), зарегистрированные в установленном законодательством порядке.</w:t>
      </w:r>
    </w:p>
    <w:p w:rsidR="008C55ED" w:rsidRPr="008C55ED" w:rsidRDefault="008C55ED" w:rsidP="008C55ED">
      <w:pPr>
        <w:numPr>
          <w:ilvl w:val="0"/>
          <w:numId w:val="13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Список учредителей (акционеров).</w:t>
      </w:r>
    </w:p>
    <w:p w:rsidR="008C55ED" w:rsidRPr="008C55ED" w:rsidRDefault="008C55ED" w:rsidP="008C55ED">
      <w:pPr>
        <w:numPr>
          <w:ilvl w:val="0"/>
          <w:numId w:val="14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Протокол заседания (приказ) о назначении руководителем юридического лица в соответствии с Уставом.</w:t>
      </w:r>
    </w:p>
    <w:p w:rsidR="008C55ED" w:rsidRPr="008C55ED" w:rsidRDefault="008C55ED" w:rsidP="008C55ED">
      <w:pPr>
        <w:numPr>
          <w:ilvl w:val="0"/>
          <w:numId w:val="15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Копии бухгалтерской отчетности (форма №1, №2) за предыдущие налоговые периоды (но не более 4 периодов) до даты обращения за получением займа с отметкой о принятии налоговым органом, заверенные печатью субъекта малого и среднего предпринимательства и подписью его руководителя. В случае отправки отчетности по почте прикладываются копии почтовых уведомлений об отправке, по электронной почте - протоколы входного контроля.</w:t>
      </w:r>
    </w:p>
    <w:p w:rsidR="008C55ED" w:rsidRPr="008C55ED" w:rsidRDefault="008C55ED" w:rsidP="008C55ED">
      <w:pPr>
        <w:numPr>
          <w:ilvl w:val="0"/>
          <w:numId w:val="16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proofErr w:type="gram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Решение (протокол, приказ) органов управления о необходимости взятия займа (выписка из протокола участников (учредителей) с указанием суммы, срока и займодателя – Фонда.</w:t>
      </w:r>
      <w:proofErr w:type="gramEnd"/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При применении упрощенной системы налогообложения (УСН), уплате единого налога на вмененный доход (ЕНВД) или единого сельскохозяйственного налога (ЕСХН) дополнительно представляются:</w:t>
      </w:r>
    </w:p>
    <w:p w:rsidR="008C55ED" w:rsidRPr="008C55ED" w:rsidRDefault="008C55ED" w:rsidP="008C55ED">
      <w:pPr>
        <w:numPr>
          <w:ilvl w:val="0"/>
          <w:numId w:val="17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Копии налоговых деклараций за предыдущие налоговые периоды (но не более 4 периодов) до даты обращения за получением займа с отметкой налогового органа, заверенные печатью субъекта малого предпринимательства - юридического лица и подписью его руководителя. В случае отправки отчетности </w:t>
      </w: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lastRenderedPageBreak/>
        <w:t>по почте прикладываются копии почтовых уведомлений об отправке, по электронной почте - протоколы входного контроля.</w:t>
      </w:r>
    </w:p>
    <w:p w:rsidR="008C55ED" w:rsidRPr="008C55ED" w:rsidRDefault="008C55ED" w:rsidP="008C55ED">
      <w:pPr>
        <w:numPr>
          <w:ilvl w:val="0"/>
          <w:numId w:val="18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Книгу учета доходов и расходов за период не менее 6 последних месяцев до момента обращения за предоставлением займа.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Дополнительно документы для индивидуальных предпринимателей:</w:t>
      </w:r>
    </w:p>
    <w:p w:rsidR="008C55ED" w:rsidRPr="008C55ED" w:rsidRDefault="008C55ED" w:rsidP="008C55ED">
      <w:pPr>
        <w:numPr>
          <w:ilvl w:val="0"/>
          <w:numId w:val="19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Налоговую декларацию за предыдущие налоговые периоды (но не более 4 периодов) до даты обращения за получением займа с отметкой налогового органа, заверенную печатью субъекта малого и среднего предпринимательства - индивидуального предпринимателя и подписью его руководителя. В случае отправки отчетности по почте прикладываются копии почтовых уведомлений об отправке, по электронной почте - протоколы входного контроля;</w:t>
      </w:r>
    </w:p>
    <w:p w:rsidR="008C55ED" w:rsidRPr="008C55ED" w:rsidRDefault="008C55ED" w:rsidP="008C55ED">
      <w:pPr>
        <w:numPr>
          <w:ilvl w:val="0"/>
          <w:numId w:val="20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В случае уплаты налогов в соответствии с главой 23 Налогового кодекса Российской Федерации "Налог на доходы физических лиц" - налоговую декларацию за последний налоговый период (1 год) с отметкой налогового органа о принятии. В случае отправки отчетности по почте прикладываются копии почтовых уведомлений об отправке, по электронной почте - протоколы входного контроля.</w:t>
      </w:r>
    </w:p>
    <w:p w:rsidR="008C55ED" w:rsidRPr="008C55ED" w:rsidRDefault="008C55ED" w:rsidP="008C55ED">
      <w:pPr>
        <w:numPr>
          <w:ilvl w:val="0"/>
          <w:numId w:val="21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Книгу учета доходов и расходов за период не менее 6 последних месяцев.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32" w:name="i6.1.2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6.1.2.</w:t>
      </w:r>
      <w:bookmarkEnd w:id="32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 Для получения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микрозайма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до 100 тыс. рублей в специальном порядке (без залога, под поручительство физических лиц) субъекты малого и среднего предпринимательства представляют в Фонд следующие документы: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Общий пакет документов:</w:t>
      </w:r>
    </w:p>
    <w:p w:rsidR="008C55ED" w:rsidRPr="008C55ED" w:rsidRDefault="008C55ED" w:rsidP="008C55ED">
      <w:pPr>
        <w:numPr>
          <w:ilvl w:val="0"/>
          <w:numId w:val="22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Электронная заявка на сайте Фонда по адресу </w:t>
      </w:r>
      <w:hyperlink r:id="rId15" w:history="1">
        <w:r w:rsidRPr="008C55ED">
          <w:rPr>
            <w:rFonts w:ascii="Segoe UI" w:eastAsia="Times New Roman" w:hAnsi="Segoe UI" w:cs="Segoe UI"/>
            <w:color w:val="669AE6"/>
            <w:sz w:val="29"/>
            <w:szCs w:val="29"/>
            <w:u w:val="single"/>
          </w:rPr>
          <w:t>https://www.microfund.ru/Application</w:t>
        </w:r>
      </w:hyperlink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 или Заявление на получение займа и Анкета (по форме Фонда).</w:t>
      </w:r>
    </w:p>
    <w:p w:rsidR="008C55ED" w:rsidRPr="008C55ED" w:rsidRDefault="008C55ED" w:rsidP="008C55ED">
      <w:pPr>
        <w:numPr>
          <w:ilvl w:val="0"/>
          <w:numId w:val="22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Справка о среднесписочной численности.</w:t>
      </w:r>
    </w:p>
    <w:p w:rsidR="008C55ED" w:rsidRPr="008C55ED" w:rsidRDefault="008C55ED" w:rsidP="008C55ED">
      <w:pPr>
        <w:numPr>
          <w:ilvl w:val="0"/>
          <w:numId w:val="22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Сведения об открытых (закрытых) счетах в кредитных организациях.</w:t>
      </w:r>
    </w:p>
    <w:p w:rsidR="008C55ED" w:rsidRPr="008C55ED" w:rsidRDefault="008C55ED" w:rsidP="008C55ED">
      <w:pPr>
        <w:numPr>
          <w:ilvl w:val="0"/>
          <w:numId w:val="22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Свидетельство о государственной регистрации.</w:t>
      </w:r>
    </w:p>
    <w:p w:rsidR="008C55ED" w:rsidRPr="008C55ED" w:rsidRDefault="008C55ED" w:rsidP="008C55ED">
      <w:pPr>
        <w:numPr>
          <w:ilvl w:val="0"/>
          <w:numId w:val="22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Свидетельство о постановке на учет в налоговом органе.</w:t>
      </w:r>
    </w:p>
    <w:p w:rsidR="008C55ED" w:rsidRPr="008C55ED" w:rsidRDefault="008C55ED" w:rsidP="008C55ED">
      <w:pPr>
        <w:numPr>
          <w:ilvl w:val="0"/>
          <w:numId w:val="22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lastRenderedPageBreak/>
        <w:t>Копии паспортов руководителя, учредителей / акционеров, имеющих долю 25% и более.</w:t>
      </w:r>
    </w:p>
    <w:p w:rsidR="008C55ED" w:rsidRPr="008C55ED" w:rsidRDefault="008C55ED" w:rsidP="008C55ED">
      <w:pPr>
        <w:numPr>
          <w:ilvl w:val="0"/>
          <w:numId w:val="22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Копия приказа о назначении на должность (возложении обязанностей) главного бухгалтера.</w:t>
      </w:r>
    </w:p>
    <w:p w:rsidR="008C55ED" w:rsidRPr="008C55ED" w:rsidRDefault="008C55ED" w:rsidP="008C55ED">
      <w:pPr>
        <w:numPr>
          <w:ilvl w:val="0"/>
          <w:numId w:val="22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Справку о доходах физического лица с места работы по форме 2-НДФЛ для поручителей – физических лиц.</w:t>
      </w:r>
    </w:p>
    <w:p w:rsidR="008C55ED" w:rsidRPr="008C55ED" w:rsidRDefault="008C55ED" w:rsidP="008C55ED">
      <w:pPr>
        <w:numPr>
          <w:ilvl w:val="0"/>
          <w:numId w:val="22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Согласие заемщика / поручителя (юридического лица / индивидуального предпринимателя - субъекта МСП), его руководителя, учредителей / акционеров, имеющих долю 25% и более на получение и предоставление информации о нем в бюро кредитных историй (по форме Фонда).</w:t>
      </w:r>
    </w:p>
    <w:p w:rsidR="008C55ED" w:rsidRPr="008C55ED" w:rsidRDefault="008C55ED" w:rsidP="008C55ED">
      <w:pPr>
        <w:numPr>
          <w:ilvl w:val="0"/>
          <w:numId w:val="22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Согласия поручителей – физических лиц на получение и предоставление информации о нем в бюро кредитных историй (по форме Фонда).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Дополнительно документы для Юридических лиц:</w:t>
      </w:r>
    </w:p>
    <w:p w:rsidR="008C55ED" w:rsidRPr="008C55ED" w:rsidRDefault="008C55ED" w:rsidP="008C55ED">
      <w:pPr>
        <w:numPr>
          <w:ilvl w:val="0"/>
          <w:numId w:val="23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Устав (Положение), изменения и (или) дополнения в устав (если они были), зарегистрированные в установленном законодательством порядке.</w:t>
      </w:r>
    </w:p>
    <w:p w:rsidR="008C55ED" w:rsidRPr="008C55ED" w:rsidRDefault="008C55ED" w:rsidP="008C55ED">
      <w:pPr>
        <w:numPr>
          <w:ilvl w:val="0"/>
          <w:numId w:val="24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Протокол заседания (приказ) о назначении руководителем юридического лица в соответствии с Уставом.</w:t>
      </w:r>
    </w:p>
    <w:p w:rsidR="008C55ED" w:rsidRPr="008C55ED" w:rsidRDefault="008C55ED" w:rsidP="008C55ED">
      <w:pPr>
        <w:numPr>
          <w:ilvl w:val="0"/>
          <w:numId w:val="25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Выписка из ЕГРЮЛ, выданная не ранее чем за 30 календарных дней до даты подачи заявки.</w:t>
      </w:r>
    </w:p>
    <w:p w:rsidR="008C55ED" w:rsidRPr="008C55ED" w:rsidRDefault="008C55ED" w:rsidP="008C55ED">
      <w:pPr>
        <w:numPr>
          <w:ilvl w:val="0"/>
          <w:numId w:val="26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Копии бухгалтерской отчетности за предыдущий налоговый период до даты обращения за получением займа, с доказательством своевременной сдачи (ОСНО).</w:t>
      </w:r>
    </w:p>
    <w:p w:rsidR="008C55ED" w:rsidRPr="008C55ED" w:rsidRDefault="008C55ED" w:rsidP="008C55ED">
      <w:pPr>
        <w:numPr>
          <w:ilvl w:val="0"/>
          <w:numId w:val="27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Копии налоговых деклараций за предыдущий налоговый период до даты обращения за получением займа, с доказательством своевременной сдачи (УСНО).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Дополнительно документы для индивидуальных предпринимателей:</w:t>
      </w:r>
    </w:p>
    <w:p w:rsidR="008C55ED" w:rsidRPr="008C55ED" w:rsidRDefault="008C55ED" w:rsidP="008C55ED">
      <w:pPr>
        <w:numPr>
          <w:ilvl w:val="0"/>
          <w:numId w:val="28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Выписка из ЕГРИП, выданная не ранее чем за 30 календарных дней до даты подачи заявки.</w:t>
      </w:r>
    </w:p>
    <w:p w:rsidR="008C55ED" w:rsidRPr="008C55ED" w:rsidRDefault="008C55ED" w:rsidP="008C55ED">
      <w:pPr>
        <w:numPr>
          <w:ilvl w:val="0"/>
          <w:numId w:val="29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Копии налоговых деклараций за предыдущий налоговый период до даты обращения за получением займа, с доказательством своевременной сдачи (НДФЛ) или (УСНО) или (ЕНВД).</w:t>
      </w:r>
    </w:p>
    <w:p w:rsidR="008C55ED" w:rsidRPr="008C55ED" w:rsidRDefault="008C55ED" w:rsidP="008C55ED">
      <w:pPr>
        <w:numPr>
          <w:ilvl w:val="0"/>
          <w:numId w:val="30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Все документы предоставляются в фонд в оригинале или в виде надлежащим образом заверенных копий (с оттиском печати в </w:t>
      </w: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lastRenderedPageBreak/>
        <w:t>нижнем правом углу, наименованием должности, ФИО и подписью).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В случае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непредоставления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пакета документов в течение 30 календарных дней со дня подачи электронной заявки, заявка аннулируется.</w:t>
      </w:r>
    </w:p>
    <w:p w:rsidR="008C55ED" w:rsidRPr="008C55ED" w:rsidRDefault="008C55ED" w:rsidP="008C55ED">
      <w:pPr>
        <w:shd w:val="clear" w:color="auto" w:fill="FFFFFF"/>
        <w:spacing w:after="0" w:line="240" w:lineRule="auto"/>
        <w:jc w:val="center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33" w:name="i7"/>
      <w:r w:rsidRPr="008C55ED">
        <w:rPr>
          <w:rFonts w:ascii="Segoe UI" w:eastAsia="Times New Roman" w:hAnsi="Segoe UI" w:cs="Segoe UI"/>
          <w:b/>
          <w:bCs/>
          <w:color w:val="669AE6"/>
          <w:sz w:val="29"/>
          <w:szCs w:val="29"/>
          <w:u w:val="single"/>
        </w:rPr>
        <w:t>7.</w:t>
      </w:r>
      <w:bookmarkEnd w:id="33"/>
      <w:r w:rsidRPr="008C55ED">
        <w:rPr>
          <w:rFonts w:ascii="Segoe UI" w:eastAsia="Times New Roman" w:hAnsi="Segoe UI" w:cs="Segoe UI"/>
          <w:b/>
          <w:bCs/>
          <w:color w:val="3F4758"/>
          <w:sz w:val="29"/>
          <w:szCs w:val="29"/>
        </w:rPr>
        <w:t xml:space="preserve"> Документы обеспечения </w:t>
      </w:r>
      <w:proofErr w:type="spellStart"/>
      <w:r w:rsidRPr="008C55ED">
        <w:rPr>
          <w:rFonts w:ascii="Segoe UI" w:eastAsia="Times New Roman" w:hAnsi="Segoe UI" w:cs="Segoe UI"/>
          <w:b/>
          <w:bCs/>
          <w:color w:val="3F4758"/>
          <w:sz w:val="29"/>
          <w:szCs w:val="29"/>
        </w:rPr>
        <w:t>микрозайма</w:t>
      </w:r>
      <w:proofErr w:type="spellEnd"/>
      <w:r w:rsidRPr="008C55ED">
        <w:rPr>
          <w:rFonts w:ascii="Segoe UI" w:eastAsia="Times New Roman" w:hAnsi="Segoe UI" w:cs="Segoe UI"/>
          <w:b/>
          <w:bCs/>
          <w:color w:val="3F4758"/>
          <w:sz w:val="29"/>
          <w:szCs w:val="29"/>
        </w:rPr>
        <w:t>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 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7.1</w:t>
      </w:r>
      <w:proofErr w:type="gram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 П</w:t>
      </w:r>
      <w:proofErr w:type="gram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о предоставляемым обеспечениям возвратности займа субъекты малого и среднего предпринимательства предоставляют:</w:t>
      </w:r>
    </w:p>
    <w:p w:rsidR="008C55ED" w:rsidRPr="008C55ED" w:rsidRDefault="008C55ED" w:rsidP="008C55ED">
      <w:pPr>
        <w:numPr>
          <w:ilvl w:val="0"/>
          <w:numId w:val="31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34" w:name="i7.1_a"/>
      <w:r w:rsidRPr="008C55ED">
        <w:rPr>
          <w:rFonts w:ascii="Segoe UI" w:eastAsia="Times New Roman" w:hAnsi="Segoe UI" w:cs="Segoe UI"/>
          <w:b/>
          <w:bCs/>
          <w:color w:val="669AE6"/>
          <w:sz w:val="29"/>
          <w:szCs w:val="29"/>
          <w:u w:val="single"/>
        </w:rPr>
        <w:t>при залоге объектов недвижимости</w:t>
      </w:r>
      <w:bookmarkEnd w:id="34"/>
    </w:p>
    <w:p w:rsidR="008C55ED" w:rsidRPr="008C55ED" w:rsidRDefault="008C55ED" w:rsidP="008C55ED">
      <w:pPr>
        <w:numPr>
          <w:ilvl w:val="1"/>
          <w:numId w:val="31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выписка из Единого государственного реестра прав на недвижимое имущество (ЕГРП) (действительна в течение пяти дней на дату предоставления);</w:t>
      </w:r>
    </w:p>
    <w:p w:rsidR="008C55ED" w:rsidRPr="008C55ED" w:rsidRDefault="008C55ED" w:rsidP="008C55ED">
      <w:pPr>
        <w:numPr>
          <w:ilvl w:val="1"/>
          <w:numId w:val="31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свидетельство о государственной регистрации права собственности на недвижимое имущество (при наличии) (оригинал и копия, заверенная подписью руководителя и печатью);</w:t>
      </w:r>
    </w:p>
    <w:p w:rsidR="008C55ED" w:rsidRPr="008C55ED" w:rsidRDefault="008C55ED" w:rsidP="008C55ED">
      <w:pPr>
        <w:numPr>
          <w:ilvl w:val="1"/>
          <w:numId w:val="31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документ, на основании которого возникло (зарегистрировано) право собственности (оригинал и копия, заверенная подписью руководителя и печатью);</w:t>
      </w:r>
    </w:p>
    <w:p w:rsidR="008C55ED" w:rsidRPr="008C55ED" w:rsidRDefault="008C55ED" w:rsidP="008C55ED">
      <w:pPr>
        <w:numPr>
          <w:ilvl w:val="1"/>
          <w:numId w:val="31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в случае</w:t>
      </w:r>
      <w:proofErr w:type="gram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,</w:t>
      </w:r>
      <w:proofErr w:type="gram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если собственником объекта недвижимости является юридическое лицо, в Фонд, кроме прочего, предоставляются следующие документы: протокол общего собрания учредителей/участников (решение единственного учредителя) о передаче в залог Фонду объекта недвижимости, учредительные документы (Устав, свидетельства о государственной регистрации юридического лица и о постановке на налоговый учет в налоговом органе, выписка из единого государственного реестра юридических лиц, выданная не ранее 30 календарных дней до даты подачи документов в Фонд, документы, подтверждающие полномочия руководителя юридического лица, реквизиты юридического лица, включая адрес (юридический и фактического местонахождения), расчетный счет, телефон;</w:t>
      </w:r>
    </w:p>
    <w:p w:rsidR="008C55ED" w:rsidRPr="008C55ED" w:rsidRDefault="008C55ED" w:rsidP="008C55ED">
      <w:pPr>
        <w:numPr>
          <w:ilvl w:val="1"/>
          <w:numId w:val="31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в случае</w:t>
      </w:r>
      <w:proofErr w:type="gram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,</w:t>
      </w:r>
      <w:proofErr w:type="gram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если собственником объекта недвижимости является физическое лицо в Фонд, кроме прочего, предоставляются следующие документы: паспорт, нотариальное согласие супруга </w:t>
      </w: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lastRenderedPageBreak/>
        <w:t>о передаче в залог Фонду данного объекта недвижимости либо брачный договор;</w:t>
      </w:r>
    </w:p>
    <w:p w:rsidR="008C55ED" w:rsidRPr="008C55ED" w:rsidRDefault="008C55ED" w:rsidP="008C55ED">
      <w:pPr>
        <w:numPr>
          <w:ilvl w:val="1"/>
          <w:numId w:val="31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справки, подтверждающие отсутствие зарегистрированных лиц в жилом помещении (при залоге жилых помещений);</w:t>
      </w:r>
    </w:p>
    <w:p w:rsidR="008C55ED" w:rsidRPr="008C55ED" w:rsidRDefault="008C55ED" w:rsidP="008C55ED">
      <w:pPr>
        <w:numPr>
          <w:ilvl w:val="1"/>
          <w:numId w:val="31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иные документы, при принятии Фондом соответствующего решения.</w:t>
      </w:r>
    </w:p>
    <w:p w:rsidR="008C55ED" w:rsidRPr="008C55ED" w:rsidRDefault="008C55ED" w:rsidP="008C55ED">
      <w:pPr>
        <w:numPr>
          <w:ilvl w:val="0"/>
          <w:numId w:val="31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35" w:name="i7.1_b"/>
      <w:r w:rsidRPr="008C55ED">
        <w:rPr>
          <w:rFonts w:ascii="Segoe UI" w:eastAsia="Times New Roman" w:hAnsi="Segoe UI" w:cs="Segoe UI"/>
          <w:b/>
          <w:bCs/>
          <w:color w:val="669AE6"/>
          <w:sz w:val="29"/>
          <w:szCs w:val="29"/>
          <w:u w:val="single"/>
        </w:rPr>
        <w:t>при залоге транспортных средств:</w:t>
      </w:r>
      <w:bookmarkEnd w:id="35"/>
    </w:p>
    <w:p w:rsidR="008C55ED" w:rsidRPr="008C55ED" w:rsidRDefault="008C55ED" w:rsidP="008C55ED">
      <w:pPr>
        <w:numPr>
          <w:ilvl w:val="1"/>
          <w:numId w:val="31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оригинал паспорта транспортного средства (ПТС), оригинал паспорта самоходной машины и других видов техники (ПСМ) (при наличии);</w:t>
      </w:r>
    </w:p>
    <w:p w:rsidR="008C55ED" w:rsidRPr="008C55ED" w:rsidRDefault="008C55ED" w:rsidP="008C55ED">
      <w:pPr>
        <w:numPr>
          <w:ilvl w:val="1"/>
          <w:numId w:val="31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собственник закладываемого транспортного средства должен иметь постоянную регистрацию и проживать на территории Новосибирской области.</w:t>
      </w:r>
    </w:p>
    <w:p w:rsidR="008C55ED" w:rsidRPr="008C55ED" w:rsidRDefault="008C55ED" w:rsidP="008C55ED">
      <w:pPr>
        <w:numPr>
          <w:ilvl w:val="0"/>
          <w:numId w:val="31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36" w:name="i7.1_c"/>
      <w:r w:rsidRPr="008C55ED">
        <w:rPr>
          <w:rFonts w:ascii="Segoe UI" w:eastAsia="Times New Roman" w:hAnsi="Segoe UI" w:cs="Segoe UI"/>
          <w:b/>
          <w:bCs/>
          <w:color w:val="669AE6"/>
          <w:sz w:val="29"/>
          <w:szCs w:val="29"/>
          <w:u w:val="single"/>
        </w:rPr>
        <w:t>при залоге оборудования:</w:t>
      </w:r>
      <w:bookmarkEnd w:id="36"/>
    </w:p>
    <w:p w:rsidR="008C55ED" w:rsidRPr="008C55ED" w:rsidRDefault="008C55ED" w:rsidP="008C55ED">
      <w:pPr>
        <w:numPr>
          <w:ilvl w:val="1"/>
          <w:numId w:val="31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документы, подтверждающие право собственности (договор купли-продажи, накладные и т.п.);</w:t>
      </w:r>
    </w:p>
    <w:p w:rsidR="008C55ED" w:rsidRPr="008C55ED" w:rsidRDefault="008C55ED" w:rsidP="008C55ED">
      <w:pPr>
        <w:numPr>
          <w:ilvl w:val="1"/>
          <w:numId w:val="31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оригинал технического паспорта оборудования;</w:t>
      </w:r>
    </w:p>
    <w:p w:rsidR="008C55ED" w:rsidRPr="008C55ED" w:rsidRDefault="008C55ED" w:rsidP="008C55ED">
      <w:pPr>
        <w:numPr>
          <w:ilvl w:val="0"/>
          <w:numId w:val="31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37" w:name="i7.1_d"/>
      <w:r w:rsidRPr="008C55ED">
        <w:rPr>
          <w:rFonts w:ascii="Segoe UI" w:eastAsia="Times New Roman" w:hAnsi="Segoe UI" w:cs="Segoe UI"/>
          <w:b/>
          <w:bCs/>
          <w:color w:val="669AE6"/>
          <w:sz w:val="29"/>
          <w:szCs w:val="29"/>
          <w:u w:val="single"/>
        </w:rPr>
        <w:t>при залоге имущества субъектом малого и среднего предпринимательства - индивидуальным предпринимателем</w:t>
      </w:r>
      <w:bookmarkEnd w:id="37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 - правоустанавливающие документы на предмет залога, письменное согласие супруг</w:t>
      </w:r>
      <w:proofErr w:type="gram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и(</w:t>
      </w:r>
      <w:proofErr w:type="gram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а) и (или) иных участников совместной собственности имущества на залог, заверенное нотариально;</w:t>
      </w:r>
    </w:p>
    <w:p w:rsidR="008C55ED" w:rsidRPr="008C55ED" w:rsidRDefault="008C55ED" w:rsidP="008C55ED">
      <w:pPr>
        <w:numPr>
          <w:ilvl w:val="0"/>
          <w:numId w:val="31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38" w:name="i7.1_e"/>
      <w:r w:rsidRPr="008C55ED">
        <w:rPr>
          <w:rFonts w:ascii="Segoe UI" w:eastAsia="Times New Roman" w:hAnsi="Segoe UI" w:cs="Segoe UI"/>
          <w:b/>
          <w:bCs/>
          <w:color w:val="669AE6"/>
          <w:sz w:val="29"/>
          <w:szCs w:val="29"/>
          <w:u w:val="single"/>
        </w:rPr>
        <w:t>при поручительстве физических и юридических лиц</w:t>
      </w:r>
      <w:bookmarkEnd w:id="38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 – соответственно правоустанавливающие и финансовые документы поручител</w:t>
      </w:r>
      <w:proofErr w:type="gram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я(</w:t>
      </w:r>
      <w:proofErr w:type="gram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ей), предусмотренные настоящим разделом для субъектов малого и среднего предпринимательства.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При этом физические лица </w:t>
      </w:r>
      <w:proofErr w:type="gram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предоставляют следующие документы</w:t>
      </w:r>
      <w:proofErr w:type="gram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:</w:t>
      </w:r>
    </w:p>
    <w:p w:rsidR="008C55ED" w:rsidRPr="008C55ED" w:rsidRDefault="008C55ED" w:rsidP="008C55ED">
      <w:pPr>
        <w:numPr>
          <w:ilvl w:val="0"/>
          <w:numId w:val="32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копию паспорта гражданина Российской Федерации;</w:t>
      </w:r>
    </w:p>
    <w:p w:rsidR="008C55ED" w:rsidRPr="008C55ED" w:rsidRDefault="008C55ED" w:rsidP="008C55ED">
      <w:pPr>
        <w:numPr>
          <w:ilvl w:val="0"/>
          <w:numId w:val="32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справку о доходах физического лица с места работы по форме 2-НДФЛ (в случае принятия Фондом решения данный документ может не представляться);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Юридические лица предоставляют документы </w:t>
      </w:r>
      <w:proofErr w:type="gram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согласно раздела</w:t>
      </w:r>
      <w:proofErr w:type="gram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6 настоящих Правил.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39" w:name="i7.2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7.2.</w:t>
      </w:r>
      <w:bookmarkEnd w:id="39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 Платежеспособность поручителей и рассмотрение документов, представленных в обеспечение возвратности займа (документов поручител</w:t>
      </w:r>
      <w:proofErr w:type="gram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я(</w:t>
      </w:r>
      <w:proofErr w:type="gram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-ей), гаранта(-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ов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), залогодателя(-ей)), соответственно </w:t>
      </w: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lastRenderedPageBreak/>
        <w:t>определяется и осуществляется в соответствии с настоящим разделом.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40" w:name="i7.3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7.3.</w:t>
      </w:r>
      <w:bookmarkEnd w:id="40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 Документы, предусмотренные настоящим разделом, представляются в копиях с предоставлением оригиналов, либо в нотариально заверенных копиях.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41" w:name="i7.4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7.4.</w:t>
      </w:r>
      <w:bookmarkEnd w:id="41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 В случае представления субъектом малого и среднего предпринимательства оригиналов (подлинников) правоустанавливающих документов Фонд заверяет копии данных документов с проставлением в них подписи и отметки "копия верна".</w:t>
      </w:r>
    </w:p>
    <w:p w:rsidR="008C55ED" w:rsidRPr="008C55ED" w:rsidRDefault="008C55ED" w:rsidP="008C55ED">
      <w:pPr>
        <w:shd w:val="clear" w:color="auto" w:fill="FFFFFF"/>
        <w:spacing w:after="0" w:line="240" w:lineRule="auto"/>
        <w:jc w:val="center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42" w:name="i8"/>
      <w:r w:rsidRPr="008C55ED">
        <w:rPr>
          <w:rFonts w:ascii="Segoe UI" w:eastAsia="Times New Roman" w:hAnsi="Segoe UI" w:cs="Segoe UI"/>
          <w:b/>
          <w:bCs/>
          <w:color w:val="669AE6"/>
          <w:sz w:val="29"/>
          <w:szCs w:val="29"/>
          <w:u w:val="single"/>
        </w:rPr>
        <w:t>8.</w:t>
      </w:r>
      <w:bookmarkEnd w:id="42"/>
      <w:r w:rsidRPr="008C55ED">
        <w:rPr>
          <w:rFonts w:ascii="Segoe UI" w:eastAsia="Times New Roman" w:hAnsi="Segoe UI" w:cs="Segoe UI"/>
          <w:b/>
          <w:bCs/>
          <w:color w:val="3F4758"/>
          <w:sz w:val="29"/>
          <w:szCs w:val="29"/>
        </w:rPr>
        <w:t> Порядок рассмотрения заявок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 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Порядок рассмотрения заявки субъекта малого предпринимательства на получение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микрозайма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и предоставление займа осуществляется по следующим этапам: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43" w:name="i8.1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8.1.</w:t>
      </w:r>
      <w:bookmarkEnd w:id="43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 Первый этап - первичное рассмотрение заявки на получение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микрозайма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, которое заключается в следующем:</w:t>
      </w:r>
    </w:p>
    <w:p w:rsidR="008C55ED" w:rsidRPr="008C55ED" w:rsidRDefault="008C55ED" w:rsidP="008C55ED">
      <w:pPr>
        <w:numPr>
          <w:ilvl w:val="0"/>
          <w:numId w:val="33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44" w:name="i8.1_a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 xml:space="preserve">субъект малого и среднего предпринимательства представляет в Фонд заявку на получение </w:t>
      </w:r>
      <w:proofErr w:type="spellStart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микрозайма</w:t>
      </w:r>
      <w:bookmarkEnd w:id="44"/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 по установленной форме и пакет документов, предусмотренных разделом 6 настоящих Правил;</w:t>
      </w:r>
    </w:p>
    <w:p w:rsidR="008C55ED" w:rsidRPr="008C55ED" w:rsidRDefault="008C55ED" w:rsidP="008C55ED">
      <w:pPr>
        <w:numPr>
          <w:ilvl w:val="0"/>
          <w:numId w:val="33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45" w:name="i8.1_b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Комиссия по займам принимает решение об отказе в выдаче займа</w:t>
      </w:r>
      <w:bookmarkEnd w:id="45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, если:</w:t>
      </w:r>
    </w:p>
    <w:p w:rsidR="008C55ED" w:rsidRPr="008C55ED" w:rsidRDefault="008C55ED" w:rsidP="008C55ED">
      <w:pPr>
        <w:numPr>
          <w:ilvl w:val="1"/>
          <w:numId w:val="33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при проверке документов выявлены факты представления поддельных документов или недостоверных сведений;</w:t>
      </w:r>
    </w:p>
    <w:p w:rsidR="008C55ED" w:rsidRPr="008C55ED" w:rsidRDefault="008C55ED" w:rsidP="008C55ED">
      <w:pPr>
        <w:numPr>
          <w:ilvl w:val="1"/>
          <w:numId w:val="33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субъект малого и среднего предпринимательства имеет отрицательную кредитную историю: общая суммарная просрочка по действующим и закрытым кредитным обязательствам составляет 60 </w:t>
      </w:r>
      <w:proofErr w:type="spellStart"/>
      <w:proofErr w:type="gram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дн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. и</w:t>
      </w:r>
      <w:proofErr w:type="gram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более за последние 3 года;</w:t>
      </w:r>
    </w:p>
    <w:p w:rsidR="008C55ED" w:rsidRPr="008C55ED" w:rsidRDefault="008C55ED" w:rsidP="008C55ED">
      <w:pPr>
        <w:numPr>
          <w:ilvl w:val="1"/>
          <w:numId w:val="33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руководитель, учредитель / акционер, имеющий долю 25% и более, имеет отрицательную кредитную историю: общая суммарная просрочка по действующим и закрытым кредитным обязательствам составляет 60 </w:t>
      </w:r>
      <w:proofErr w:type="spellStart"/>
      <w:proofErr w:type="gram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дн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. и</w:t>
      </w:r>
      <w:proofErr w:type="gram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более за последние 3 года;</w:t>
      </w:r>
    </w:p>
    <w:p w:rsidR="008C55ED" w:rsidRPr="008C55ED" w:rsidRDefault="008C55ED" w:rsidP="008C55ED">
      <w:pPr>
        <w:numPr>
          <w:ilvl w:val="1"/>
          <w:numId w:val="33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руководитель не имеет регистрации на территории Новосибирской области;</w:t>
      </w:r>
    </w:p>
    <w:p w:rsidR="008C55ED" w:rsidRPr="008C55ED" w:rsidRDefault="008C55ED" w:rsidP="008C55ED">
      <w:pPr>
        <w:numPr>
          <w:ilvl w:val="1"/>
          <w:numId w:val="33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финансовое состояние субъекта малого и среднего предпринимательства признано неудовлетворительным;</w:t>
      </w:r>
    </w:p>
    <w:p w:rsidR="008C55ED" w:rsidRPr="008C55ED" w:rsidRDefault="008C55ED" w:rsidP="008C55ED">
      <w:pPr>
        <w:numPr>
          <w:ilvl w:val="1"/>
          <w:numId w:val="33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lastRenderedPageBreak/>
        <w:t>в ходе проведения финансово-экономической и правовой экспертиз субъекта малого и среднего предпринимательства и экспертизы экономической безопасности в соответствии с настоящими Правилами получены отрицательные заключения Фонда;</w:t>
      </w:r>
    </w:p>
    <w:p w:rsidR="008C55ED" w:rsidRPr="008C55ED" w:rsidRDefault="008C55ED" w:rsidP="008C55ED">
      <w:pPr>
        <w:numPr>
          <w:ilvl w:val="1"/>
          <w:numId w:val="33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субъект малого и среднего предпринимательства не соответствует требованиям пунктов </w:t>
      </w:r>
      <w:hyperlink r:id="rId16" w:anchor="i2.5" w:history="1">
        <w:r w:rsidRPr="008C55ED">
          <w:rPr>
            <w:rFonts w:ascii="Segoe UI" w:eastAsia="Times New Roman" w:hAnsi="Segoe UI" w:cs="Segoe UI"/>
            <w:color w:val="669AE6"/>
            <w:sz w:val="29"/>
            <w:szCs w:val="29"/>
            <w:u w:val="single"/>
          </w:rPr>
          <w:t>2.5</w:t>
        </w:r>
      </w:hyperlink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 и </w:t>
      </w:r>
      <w:hyperlink r:id="rId17" w:anchor="i2.6" w:history="1">
        <w:r w:rsidRPr="008C55ED">
          <w:rPr>
            <w:rFonts w:ascii="Segoe UI" w:eastAsia="Times New Roman" w:hAnsi="Segoe UI" w:cs="Segoe UI"/>
            <w:color w:val="669AE6"/>
            <w:sz w:val="29"/>
            <w:szCs w:val="29"/>
            <w:u w:val="single"/>
          </w:rPr>
          <w:t>2.6</w:t>
        </w:r>
      </w:hyperlink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 настоящих правил;</w:t>
      </w:r>
    </w:p>
    <w:p w:rsidR="008C55ED" w:rsidRPr="008C55ED" w:rsidRDefault="008C55ED" w:rsidP="008C55ED">
      <w:pPr>
        <w:numPr>
          <w:ilvl w:val="1"/>
          <w:numId w:val="33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субъект малого и среднего предпринимательства учтен как недобросовестный заемщик в соответствии с </w:t>
      </w:r>
      <w:hyperlink r:id="rId18" w:anchor="i2.7" w:history="1">
        <w:r w:rsidRPr="008C55ED">
          <w:rPr>
            <w:rFonts w:ascii="Segoe UI" w:eastAsia="Times New Roman" w:hAnsi="Segoe UI" w:cs="Segoe UI"/>
            <w:color w:val="669AE6"/>
            <w:sz w:val="29"/>
            <w:szCs w:val="29"/>
            <w:u w:val="single"/>
          </w:rPr>
          <w:t>п.2.7</w:t>
        </w:r>
      </w:hyperlink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.</w:t>
      </w:r>
    </w:p>
    <w:p w:rsidR="008C55ED" w:rsidRPr="008C55ED" w:rsidRDefault="008C55ED" w:rsidP="008C55ED">
      <w:pPr>
        <w:numPr>
          <w:ilvl w:val="0"/>
          <w:numId w:val="33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46" w:name="i8.1_c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по результатам первичной проверки документов субъекта малого и среднего предпринимательства Фонд принимает одно из следующих решений</w:t>
      </w:r>
      <w:bookmarkEnd w:id="46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:</w:t>
      </w:r>
    </w:p>
    <w:p w:rsidR="008C55ED" w:rsidRPr="008C55ED" w:rsidRDefault="008C55ED" w:rsidP="008C55ED">
      <w:pPr>
        <w:numPr>
          <w:ilvl w:val="1"/>
          <w:numId w:val="33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об обработке документов субъекта малого и среднего предпринимательства;</w:t>
      </w:r>
    </w:p>
    <w:p w:rsidR="008C55ED" w:rsidRPr="008C55ED" w:rsidRDefault="008C55ED" w:rsidP="008C55ED">
      <w:pPr>
        <w:numPr>
          <w:ilvl w:val="1"/>
          <w:numId w:val="33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об отказе в рассмотрении заявления на получение займа - при представлении неполного пакета документов;</w:t>
      </w:r>
    </w:p>
    <w:p w:rsidR="008C55ED" w:rsidRPr="008C55ED" w:rsidRDefault="008C55ED" w:rsidP="008C55ED">
      <w:pPr>
        <w:numPr>
          <w:ilvl w:val="0"/>
          <w:numId w:val="33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47" w:name="i8.1_d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в случае принятия решения об отказе</w:t>
      </w:r>
      <w:bookmarkEnd w:id="47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 в рассмотрении заявления на получение займа Фонд письменно или устно в течение 3 рабочих дней уведомляет об этом субъект малого и среднего предпринимательства с указанием причин отказа. Субъект малого и среднего предпринимательства вправе повторно представить документы, устранив причины отказа.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48" w:name="i8.2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8.2.</w:t>
      </w:r>
      <w:bookmarkEnd w:id="48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 Второй этап - проведение экспертизы, которая заключается в следующем:</w:t>
      </w:r>
    </w:p>
    <w:p w:rsidR="008C55ED" w:rsidRPr="008C55ED" w:rsidRDefault="008C55ED" w:rsidP="008C55ED">
      <w:pPr>
        <w:numPr>
          <w:ilvl w:val="0"/>
          <w:numId w:val="34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49" w:name="i8.2_a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финансово-экономическая экспертиза</w:t>
      </w:r>
      <w:bookmarkEnd w:id="49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, включающая в себя:</w:t>
      </w:r>
    </w:p>
    <w:p w:rsidR="008C55ED" w:rsidRPr="008C55ED" w:rsidRDefault="008C55ED" w:rsidP="008C55ED">
      <w:pPr>
        <w:numPr>
          <w:ilvl w:val="1"/>
          <w:numId w:val="34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оценку полноты и достоверности представленных первичных и других финансовых и бухгалтерских документов;</w:t>
      </w:r>
    </w:p>
    <w:p w:rsidR="008C55ED" w:rsidRPr="008C55ED" w:rsidRDefault="008C55ED" w:rsidP="008C55ED">
      <w:pPr>
        <w:numPr>
          <w:ilvl w:val="1"/>
          <w:numId w:val="34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оценку финансового состояния и кредитоспособности в соответствии с Методикой оценки кредитоспособности;</w:t>
      </w:r>
    </w:p>
    <w:p w:rsidR="008C55ED" w:rsidRPr="008C55ED" w:rsidRDefault="008C55ED" w:rsidP="008C55ED">
      <w:pPr>
        <w:numPr>
          <w:ilvl w:val="1"/>
          <w:numId w:val="34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оценку достаточности и ликвидности имущественного обеспечения в соответствии с Методикой оценки кредитоспособности;</w:t>
      </w:r>
    </w:p>
    <w:p w:rsidR="008C55ED" w:rsidRPr="008C55ED" w:rsidRDefault="008C55ED" w:rsidP="008C55ED">
      <w:pPr>
        <w:numPr>
          <w:ilvl w:val="0"/>
          <w:numId w:val="34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50" w:name="i8.2_b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правовая экспертиза</w:t>
      </w:r>
      <w:bookmarkEnd w:id="50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, включающая в себя экспертизу предоставленных документов и проверку полномочий руководителей на право подписи финансовых и иных документов.</w:t>
      </w:r>
    </w:p>
    <w:p w:rsidR="008C55ED" w:rsidRPr="008C55ED" w:rsidRDefault="008C55ED" w:rsidP="008C55ED">
      <w:pPr>
        <w:numPr>
          <w:ilvl w:val="0"/>
          <w:numId w:val="34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51" w:name="i8.2_c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экспертиза экономической безопасности</w:t>
      </w:r>
      <w:bookmarkEnd w:id="51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, включающая в себя:</w:t>
      </w:r>
    </w:p>
    <w:p w:rsidR="008C55ED" w:rsidRPr="008C55ED" w:rsidRDefault="008C55ED" w:rsidP="008C55ED">
      <w:pPr>
        <w:numPr>
          <w:ilvl w:val="1"/>
          <w:numId w:val="34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lastRenderedPageBreak/>
        <w:t xml:space="preserve">проверку правового статуса: наличие действующих и оконченных исполнительных производств в отношении субъекта МСП, его руководителя, учредителей / акционеров, имеющих долю 25% и более, наличие решений арбитражных судов и судов общей </w:t>
      </w:r>
      <w:proofErr w:type="gram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юрисдикции</w:t>
      </w:r>
      <w:proofErr w:type="gram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негативно влияющих на деловую репутацию субъекта МСП, его руководителя, учредителей / акционеров, имеющих долю 25% и более.</w:t>
      </w:r>
    </w:p>
    <w:p w:rsidR="008C55ED" w:rsidRPr="008C55ED" w:rsidRDefault="008C55ED" w:rsidP="008C55ED">
      <w:pPr>
        <w:numPr>
          <w:ilvl w:val="1"/>
          <w:numId w:val="34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меры по выявлению иных негативных фактов в деятельности субъекта малого и среднего предпринимательства, а также его руководителя, учредителей / акционеров, имеющих долю 25% и более;</w:t>
      </w:r>
    </w:p>
    <w:p w:rsidR="008C55ED" w:rsidRPr="008C55ED" w:rsidRDefault="008C55ED" w:rsidP="008C55ED">
      <w:pPr>
        <w:numPr>
          <w:ilvl w:val="1"/>
          <w:numId w:val="34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проверку на наличие негативной информации в отношении субъекта малого и среднего предпринимательства со стороны налоговых органов;</w:t>
      </w:r>
    </w:p>
    <w:p w:rsidR="008C55ED" w:rsidRPr="008C55ED" w:rsidRDefault="008C55ED" w:rsidP="008C55ED">
      <w:pPr>
        <w:numPr>
          <w:ilvl w:val="1"/>
          <w:numId w:val="34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проведение проверки и деловой репутации субъекта малого и среднего предпринимательства, а также его руководителей, учредителей, достоверности их паспортных данных, места жительства, сведений, указанных в представленных документах;</w:t>
      </w:r>
    </w:p>
    <w:p w:rsidR="008C55ED" w:rsidRPr="008C55ED" w:rsidRDefault="008C55ED" w:rsidP="008C55ED">
      <w:pPr>
        <w:numPr>
          <w:ilvl w:val="1"/>
          <w:numId w:val="34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проверку факта государственной регистрации и нахождения по указанному в учредительных документах адресу;</w:t>
      </w:r>
    </w:p>
    <w:p w:rsidR="008C55ED" w:rsidRPr="008C55ED" w:rsidRDefault="008C55ED" w:rsidP="008C55ED">
      <w:pPr>
        <w:numPr>
          <w:ilvl w:val="1"/>
          <w:numId w:val="34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проверку передаваемого в залог имущества и меры по выявлению ограничений на его оформление в качестве залога, в том числе и нахождения его в залоге по иным обязательствам.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В процессе оценки кредитоспособности субъекта малого и среднего предпринимательства Фонд запрашивает у субъекта малого предпринимательства расшифровку отдельных статей финансовой отчетности (краткосрочных и долгосрочных финансовых вложений, кредиторской и дебиторской задолженности, полученных и выданных обеспечений)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Фонд разрабатывает Правила внутреннего контроля по противодействию легализации (отмыванию) доходов, полученных преступным путем, и финансированию терроризма.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52" w:name="i8.3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8.3.</w:t>
      </w:r>
      <w:bookmarkEnd w:id="52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 По результатам проведенных экспертиз субъекта малого и среднего предпринимательства Фондом в течение 3 рабочего дня составляется заключение о результатах оценки кредитоспособности субъекта малого и среднего предпринимательства (в том числе о </w:t>
      </w: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lastRenderedPageBreak/>
        <w:t xml:space="preserve">результатах оценки достаточности и ликвидности имущественного обеспечения) на предмет предоставления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микрозайма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53" w:name="i8.4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8.4.</w:t>
      </w:r>
      <w:bookmarkEnd w:id="53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 Третий этап - принятие решения о возможности предоставления займа, которое заключается в следующем:</w:t>
      </w:r>
    </w:p>
    <w:p w:rsidR="008C55ED" w:rsidRPr="008C55ED" w:rsidRDefault="008C55ED" w:rsidP="008C55ED">
      <w:pPr>
        <w:numPr>
          <w:ilvl w:val="0"/>
          <w:numId w:val="35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54" w:name="i8.4_a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 xml:space="preserve">Комиссия по займам рассматривает заключение о предоставлении </w:t>
      </w:r>
      <w:proofErr w:type="spellStart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микрозайма</w:t>
      </w:r>
      <w:proofErr w:type="spellEnd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 xml:space="preserve"> и принимает решение о выдаче или об отказе в выдаче </w:t>
      </w:r>
      <w:proofErr w:type="spellStart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микрозайма</w:t>
      </w:r>
      <w:bookmarkEnd w:id="54"/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;</w:t>
      </w:r>
    </w:p>
    <w:p w:rsidR="008C55ED" w:rsidRPr="008C55ED" w:rsidRDefault="008C55ED" w:rsidP="008C55ED">
      <w:pPr>
        <w:numPr>
          <w:ilvl w:val="0"/>
          <w:numId w:val="35"/>
        </w:numPr>
        <w:shd w:val="clear" w:color="auto" w:fill="FFFFFF"/>
        <w:spacing w:after="0" w:line="240" w:lineRule="auto"/>
        <w:ind w:left="316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55" w:name="i8.4_b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Комиссия по займам принимает решение об отказе в выдаче займа</w:t>
      </w:r>
      <w:bookmarkEnd w:id="55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, если:</w:t>
      </w:r>
    </w:p>
    <w:p w:rsidR="008C55ED" w:rsidRPr="008C55ED" w:rsidRDefault="008C55ED" w:rsidP="008C55ED">
      <w:pPr>
        <w:numPr>
          <w:ilvl w:val="1"/>
          <w:numId w:val="35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при проверке документов выявлены факты представления поддельных документов или недостоверных сведений;</w:t>
      </w:r>
    </w:p>
    <w:p w:rsidR="008C55ED" w:rsidRPr="008C55ED" w:rsidRDefault="008C55ED" w:rsidP="008C55ED">
      <w:pPr>
        <w:numPr>
          <w:ilvl w:val="1"/>
          <w:numId w:val="35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субъект малого и среднего предпринимательства, его руководитель, учредитель / акционер, имеющий долю 25% и более, имеет отрицательную кредитную историю (</w:t>
      </w:r>
      <w:hyperlink r:id="rId19" w:anchor="i8.1_b" w:history="1">
        <w:r w:rsidRPr="008C55ED">
          <w:rPr>
            <w:rFonts w:ascii="Segoe UI" w:eastAsia="Times New Roman" w:hAnsi="Segoe UI" w:cs="Segoe UI"/>
            <w:color w:val="669AE6"/>
            <w:sz w:val="29"/>
            <w:szCs w:val="29"/>
            <w:u w:val="single"/>
          </w:rPr>
          <w:t xml:space="preserve">п.8.1. </w:t>
        </w:r>
        <w:proofErr w:type="spellStart"/>
        <w:r w:rsidRPr="008C55ED">
          <w:rPr>
            <w:rFonts w:ascii="Segoe UI" w:eastAsia="Times New Roman" w:hAnsi="Segoe UI" w:cs="Segoe UI"/>
            <w:color w:val="669AE6"/>
            <w:sz w:val="29"/>
            <w:szCs w:val="29"/>
            <w:u w:val="single"/>
          </w:rPr>
          <w:t>абз</w:t>
        </w:r>
        <w:proofErr w:type="spellEnd"/>
        <w:r w:rsidRPr="008C55ED">
          <w:rPr>
            <w:rFonts w:ascii="Segoe UI" w:eastAsia="Times New Roman" w:hAnsi="Segoe UI" w:cs="Segoe UI"/>
            <w:color w:val="669AE6"/>
            <w:sz w:val="29"/>
            <w:szCs w:val="29"/>
            <w:u w:val="single"/>
          </w:rPr>
          <w:t>. б</w:t>
        </w:r>
      </w:hyperlink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));</w:t>
      </w:r>
    </w:p>
    <w:p w:rsidR="008C55ED" w:rsidRPr="008C55ED" w:rsidRDefault="008C55ED" w:rsidP="008C55ED">
      <w:pPr>
        <w:numPr>
          <w:ilvl w:val="1"/>
          <w:numId w:val="35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финансовое состояние субъекта малого и среднего предпринимательства признано неудовлетворительным;</w:t>
      </w:r>
    </w:p>
    <w:p w:rsidR="008C55ED" w:rsidRPr="008C55ED" w:rsidRDefault="008C55ED" w:rsidP="008C55ED">
      <w:pPr>
        <w:numPr>
          <w:ilvl w:val="1"/>
          <w:numId w:val="35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в ходе проведения финансово-экономической и правовой экспертиз субъекта малого и среднего предпринимательства и экспертизы экономической безопасности в соответствии с настоящими Правилами получены отрицательные заключения Фонда;</w:t>
      </w:r>
    </w:p>
    <w:p w:rsidR="008C55ED" w:rsidRPr="008C55ED" w:rsidRDefault="008C55ED" w:rsidP="008C55ED">
      <w:pPr>
        <w:numPr>
          <w:ilvl w:val="1"/>
          <w:numId w:val="35"/>
        </w:numPr>
        <w:shd w:val="clear" w:color="auto" w:fill="FFFFFF"/>
        <w:spacing w:after="0" w:line="240" w:lineRule="auto"/>
        <w:ind w:left="632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выявление обстоятельств в отношении субъекта малого и среднего предпринимательства, его руководителя, учредителей / акционеров, имеющих долю 25% и более, являющихся основанием для отказа в предоставлении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микрозайма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(установление деловых отношений) в соответствии с </w:t>
      </w:r>
      <w:hyperlink r:id="rId20" w:tgtFrame="_blank" w:history="1">
        <w:r w:rsidRPr="008C55ED">
          <w:rPr>
            <w:rFonts w:ascii="Segoe UI" w:eastAsia="Times New Roman" w:hAnsi="Segoe UI" w:cs="Segoe UI"/>
            <w:color w:val="669AE6"/>
            <w:sz w:val="29"/>
            <w:szCs w:val="29"/>
            <w:u w:val="single"/>
          </w:rPr>
          <w:t>федеральным законом «О противодействии легализации (отмыванию) доходов, полученных преступным путем, и финансирования терроризма» от 07.08.2001г. № 115-ФЗ</w:t>
        </w:r>
      </w:hyperlink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proofErr w:type="gram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В случае принятия решения комиссией по займам об отказе в выдаче займа Фонд в течение</w:t>
      </w:r>
      <w:proofErr w:type="gram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5 рабочих дней направляет субъекту малого и среднего предпринимательства решение об отказе в предоставлении займа в письменной или устной форме.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56" w:name="i8.5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8.5.</w:t>
      </w:r>
      <w:bookmarkEnd w:id="56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 В случае повторной подачи заявления о предоставлении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микрозайма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субъект малого и среднего предпринимательства представляет Фонду документы, указанные в настоящем разделе. При этом устав, учредительный договор, свидетельство о постановке </w:t>
      </w: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lastRenderedPageBreak/>
        <w:t xml:space="preserve">на налоговый учет не представляются при условии отсутствия, внесенных в них изменений </w:t>
      </w:r>
      <w:proofErr w:type="gram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с даты</w:t>
      </w:r>
      <w:proofErr w:type="gram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предыдущего получения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микрозайма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.</w:t>
      </w:r>
    </w:p>
    <w:p w:rsidR="008C55ED" w:rsidRPr="008C55ED" w:rsidRDefault="008C55ED" w:rsidP="008C55ED">
      <w:pPr>
        <w:shd w:val="clear" w:color="auto" w:fill="FFFFFF"/>
        <w:spacing w:after="0" w:line="240" w:lineRule="auto"/>
        <w:jc w:val="center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57" w:name="i9"/>
      <w:r w:rsidRPr="008C55ED">
        <w:rPr>
          <w:rFonts w:ascii="Segoe UI" w:eastAsia="Times New Roman" w:hAnsi="Segoe UI" w:cs="Segoe UI"/>
          <w:b/>
          <w:bCs/>
          <w:color w:val="669AE6"/>
          <w:sz w:val="29"/>
          <w:szCs w:val="29"/>
          <w:u w:val="single"/>
        </w:rPr>
        <w:t>9.</w:t>
      </w:r>
      <w:bookmarkEnd w:id="57"/>
      <w:r w:rsidRPr="008C55ED">
        <w:rPr>
          <w:rFonts w:ascii="Segoe UI" w:eastAsia="Times New Roman" w:hAnsi="Segoe UI" w:cs="Segoe UI"/>
          <w:b/>
          <w:bCs/>
          <w:color w:val="3F4758"/>
          <w:sz w:val="29"/>
          <w:szCs w:val="29"/>
        </w:rPr>
        <w:t xml:space="preserve"> Порядок заключения договора </w:t>
      </w:r>
      <w:proofErr w:type="spellStart"/>
      <w:r w:rsidRPr="008C55ED">
        <w:rPr>
          <w:rFonts w:ascii="Segoe UI" w:eastAsia="Times New Roman" w:hAnsi="Segoe UI" w:cs="Segoe UI"/>
          <w:b/>
          <w:bCs/>
          <w:color w:val="3F4758"/>
          <w:sz w:val="29"/>
          <w:szCs w:val="29"/>
        </w:rPr>
        <w:t>микрозайма</w:t>
      </w:r>
      <w:proofErr w:type="spellEnd"/>
      <w:r w:rsidRPr="008C55ED">
        <w:rPr>
          <w:rFonts w:ascii="Segoe UI" w:eastAsia="Times New Roman" w:hAnsi="Segoe UI" w:cs="Segoe UI"/>
          <w:b/>
          <w:bCs/>
          <w:color w:val="3F4758"/>
          <w:sz w:val="29"/>
          <w:szCs w:val="29"/>
        </w:rPr>
        <w:t xml:space="preserve"> и порядок предоставления заемщику графика платежей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 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На основании Решения комиссии по займам о выдаче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микрозайма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Фонд:</w:t>
      </w:r>
    </w:p>
    <w:p w:rsidR="008C55ED" w:rsidRPr="008C55ED" w:rsidRDefault="008C55ED" w:rsidP="008C55ED">
      <w:pPr>
        <w:numPr>
          <w:ilvl w:val="0"/>
          <w:numId w:val="36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в течение 1 рабочего дня уведомляет субъект малого и среднего предпринимательства о принятом решении;</w:t>
      </w:r>
    </w:p>
    <w:p w:rsidR="008C55ED" w:rsidRPr="008C55ED" w:rsidRDefault="008C55ED" w:rsidP="008C55ED">
      <w:pPr>
        <w:numPr>
          <w:ilvl w:val="0"/>
          <w:numId w:val="36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оформляет и заключает договор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микрозайма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в комплекте с графиками платежей основного долга и процентов, и иные финансовые и обеспечительные документы согласно типовым формам, утвержденным Фондом;</w:t>
      </w:r>
    </w:p>
    <w:p w:rsidR="008C55ED" w:rsidRPr="008C55ED" w:rsidRDefault="008C55ED" w:rsidP="008C55ED">
      <w:pPr>
        <w:numPr>
          <w:ilvl w:val="0"/>
          <w:numId w:val="36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регистрирует договор займа в журнале регистрации договоров займа;</w:t>
      </w:r>
    </w:p>
    <w:p w:rsidR="008C55ED" w:rsidRPr="008C55ED" w:rsidRDefault="008C55ED" w:rsidP="008C55ED">
      <w:pPr>
        <w:numPr>
          <w:ilvl w:val="0"/>
          <w:numId w:val="36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выдает один экземпляр договора в комплекте с графиками платежей основного долга и процентов, и иные финансовые и обеспечительные документы заемщику под роспись;</w:t>
      </w:r>
    </w:p>
    <w:p w:rsidR="008C55ED" w:rsidRPr="008C55ED" w:rsidRDefault="008C55ED" w:rsidP="008C55ED">
      <w:pPr>
        <w:numPr>
          <w:ilvl w:val="0"/>
          <w:numId w:val="36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вносит информацию о заключенном договоре займа в базу данных кредитных историй;</w:t>
      </w:r>
    </w:p>
    <w:p w:rsidR="008C55ED" w:rsidRPr="008C55ED" w:rsidRDefault="008C55ED" w:rsidP="008C55ED">
      <w:pPr>
        <w:numPr>
          <w:ilvl w:val="0"/>
          <w:numId w:val="36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перечисляет средства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микрозайма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на расчетный счет заемщика.</w:t>
      </w:r>
    </w:p>
    <w:p w:rsidR="008C55ED" w:rsidRPr="008C55ED" w:rsidRDefault="008C55ED" w:rsidP="008C55ED">
      <w:pPr>
        <w:numPr>
          <w:ilvl w:val="0"/>
          <w:numId w:val="36"/>
        </w:numPr>
        <w:shd w:val="clear" w:color="auto" w:fill="FFFFFF"/>
        <w:spacing w:after="0" w:line="411" w:lineRule="atLeast"/>
        <w:ind w:left="237"/>
        <w:jc w:val="center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58" w:name="i10"/>
      <w:r w:rsidRPr="008C55ED">
        <w:rPr>
          <w:rFonts w:ascii="Segoe UI" w:eastAsia="Times New Roman" w:hAnsi="Segoe UI" w:cs="Segoe UI"/>
          <w:b/>
          <w:bCs/>
          <w:color w:val="669AE6"/>
          <w:sz w:val="29"/>
          <w:szCs w:val="29"/>
          <w:u w:val="single"/>
        </w:rPr>
        <w:t>10.</w:t>
      </w:r>
      <w:bookmarkEnd w:id="58"/>
      <w:r w:rsidRPr="008C55ED">
        <w:rPr>
          <w:rFonts w:ascii="Segoe UI" w:eastAsia="Times New Roman" w:hAnsi="Segoe UI" w:cs="Segoe UI"/>
          <w:b/>
          <w:bCs/>
          <w:color w:val="3F4758"/>
          <w:sz w:val="29"/>
          <w:szCs w:val="29"/>
        </w:rPr>
        <w:t> </w:t>
      </w:r>
      <w:proofErr w:type="gramStart"/>
      <w:r w:rsidRPr="008C55ED">
        <w:rPr>
          <w:rFonts w:ascii="Segoe UI" w:eastAsia="Times New Roman" w:hAnsi="Segoe UI" w:cs="Segoe UI"/>
          <w:b/>
          <w:bCs/>
          <w:color w:val="3F4758"/>
          <w:sz w:val="29"/>
          <w:szCs w:val="29"/>
        </w:rPr>
        <w:t>Контроль за</w:t>
      </w:r>
      <w:proofErr w:type="gramEnd"/>
      <w:r w:rsidRPr="008C55ED">
        <w:rPr>
          <w:rFonts w:ascii="Segoe UI" w:eastAsia="Times New Roman" w:hAnsi="Segoe UI" w:cs="Segoe UI"/>
          <w:b/>
          <w:bCs/>
          <w:color w:val="3F4758"/>
          <w:sz w:val="29"/>
          <w:szCs w:val="29"/>
        </w:rPr>
        <w:t xml:space="preserve"> использованием средств, предоставляемых субъектам малого предпринимательства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10.1. Фонд вправе осуществлять </w:t>
      </w:r>
      <w:proofErr w:type="gram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контроль за</w:t>
      </w:r>
      <w:proofErr w:type="gram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целевым использованием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микрозайма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путем истребования необходимых документов, в том числе:</w:t>
      </w:r>
    </w:p>
    <w:p w:rsidR="008C55ED" w:rsidRPr="008C55ED" w:rsidRDefault="008C55ED" w:rsidP="008C55ED">
      <w:pPr>
        <w:numPr>
          <w:ilvl w:val="0"/>
          <w:numId w:val="37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платежных поручений;</w:t>
      </w:r>
    </w:p>
    <w:p w:rsidR="008C55ED" w:rsidRPr="008C55ED" w:rsidRDefault="008C55ED" w:rsidP="008C55ED">
      <w:pPr>
        <w:numPr>
          <w:ilvl w:val="0"/>
          <w:numId w:val="37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счетов-фактур, актов приема-передачи товарно-материальных ценностей, накладных, товарных чеков и т.п.;</w:t>
      </w:r>
    </w:p>
    <w:p w:rsidR="008C55ED" w:rsidRPr="008C55ED" w:rsidRDefault="008C55ED" w:rsidP="008C55ED">
      <w:pPr>
        <w:numPr>
          <w:ilvl w:val="0"/>
          <w:numId w:val="37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транспортных накладных и другой товаросопроводительной документации на отгруженное оборудование материалы;</w:t>
      </w:r>
    </w:p>
    <w:p w:rsidR="008C55ED" w:rsidRPr="008C55ED" w:rsidRDefault="008C55ED" w:rsidP="008C55ED">
      <w:pPr>
        <w:numPr>
          <w:ilvl w:val="0"/>
          <w:numId w:val="37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актов выполненных работ и услуг, актов приемки в эксплуатацию;</w:t>
      </w:r>
    </w:p>
    <w:p w:rsidR="008C55ED" w:rsidRPr="008C55ED" w:rsidRDefault="008C55ED" w:rsidP="008C55ED">
      <w:pPr>
        <w:numPr>
          <w:ilvl w:val="0"/>
          <w:numId w:val="37"/>
        </w:numPr>
        <w:shd w:val="clear" w:color="auto" w:fill="FFFFFF"/>
        <w:spacing w:after="0" w:line="411" w:lineRule="atLeast"/>
        <w:ind w:left="237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справки о закрытии кредита (при рефинансировании).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59" w:name="i10.2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10.2.</w:t>
      </w:r>
      <w:bookmarkEnd w:id="59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 Фонд обеспечивает </w:t>
      </w:r>
      <w:proofErr w:type="gram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контроль за</w:t>
      </w:r>
      <w:proofErr w:type="gram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своевременностью уплаты процентов и погашением основного долга по займу.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60" w:name="i10.3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lastRenderedPageBreak/>
        <w:t>10.3.</w:t>
      </w:r>
      <w:bookmarkEnd w:id="60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 Фонд осуществляет </w:t>
      </w:r>
      <w:proofErr w:type="gram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контроль за</w:t>
      </w:r>
      <w:proofErr w:type="gram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финансовым состоянием Заемщика (поручителя, гаранта, залогодателя) путем получения и анализа его финансовой отчетности, в порядке, предусмотренном договором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микрозайма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61" w:name="i10.4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10.4.</w:t>
      </w:r>
      <w:bookmarkEnd w:id="61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 В случае получения информации от Заемщика или задержки (неполноты, невозможности) уплаты процентов и (или) основного долга Фонд принимает меры по погашению просроченной задолженности в соответствии с законодательством, договором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микрозайма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и условиями, предусмотренными заемной документацией.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62" w:name="i10.5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10.5.</w:t>
      </w:r>
      <w:bookmarkEnd w:id="62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 Дальнейшая работа по возврату просроченной задолженности </w:t>
      </w:r>
      <w:proofErr w:type="gram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по</w:t>
      </w:r>
      <w:proofErr w:type="gram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предоставленным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микрозаймам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осуществляется в соответствии с законодательством.</w:t>
      </w:r>
    </w:p>
    <w:p w:rsidR="008C55ED" w:rsidRPr="008C55ED" w:rsidRDefault="008C55ED" w:rsidP="008C55ED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bookmarkStart w:id="63" w:name="i10.6"/>
      <w:r w:rsidRPr="008C55ED">
        <w:rPr>
          <w:rFonts w:ascii="Segoe UI" w:eastAsia="Times New Roman" w:hAnsi="Segoe UI" w:cs="Segoe UI"/>
          <w:color w:val="669AE6"/>
          <w:sz w:val="29"/>
          <w:szCs w:val="29"/>
          <w:u w:val="single"/>
        </w:rPr>
        <w:t>10.6.</w:t>
      </w:r>
      <w:bookmarkEnd w:id="63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 Задолженность по </w:t>
      </w:r>
      <w:proofErr w:type="gram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предоставленному</w:t>
      </w:r>
      <w:proofErr w:type="gram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микрозайму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 xml:space="preserve"> считается полностью погашенной с момента погашения основного долга, уплаты всех процентов, штрафных и иных платежей, начисленных в соответствии с условиями договора </w:t>
      </w:r>
      <w:proofErr w:type="spellStart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микрозайма</w:t>
      </w:r>
      <w:proofErr w:type="spellEnd"/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.</w:t>
      </w:r>
    </w:p>
    <w:p w:rsidR="008C55ED" w:rsidRPr="008C55ED" w:rsidRDefault="008C55ED" w:rsidP="008C55ED">
      <w:pPr>
        <w:spacing w:line="240" w:lineRule="auto"/>
        <w:rPr>
          <w:rFonts w:ascii="Segoe UI" w:eastAsia="Times New Roman" w:hAnsi="Segoe UI" w:cs="Segoe UI"/>
          <w:color w:val="3F4758"/>
          <w:sz w:val="29"/>
          <w:szCs w:val="29"/>
        </w:rPr>
      </w:pPr>
      <w:r w:rsidRPr="008C55ED">
        <w:rPr>
          <w:rFonts w:ascii="Segoe UI" w:eastAsia="Times New Roman" w:hAnsi="Segoe UI" w:cs="Segoe UI"/>
          <w:color w:val="3F4758"/>
          <w:sz w:val="29"/>
          <w:szCs w:val="29"/>
        </w:rPr>
        <w:t> </w:t>
      </w:r>
    </w:p>
    <w:p w:rsidR="00044541" w:rsidRDefault="00044541"/>
    <w:sectPr w:rsidR="00044541" w:rsidSect="003912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3" type="#_x0000_t75" style="width:3.8pt;height:3.8pt" o:bullet="t">
        <v:imagedata r:id="rId1" o:title="list-style"/>
      </v:shape>
    </w:pict>
  </w:numPicBullet>
  <w:numPicBullet w:numPicBulletId="1">
    <w:pict>
      <v:shape id="_x0000_i1034" type="#_x0000_t75" style="width:3in;height:3in" o:bullet="t"/>
    </w:pict>
  </w:numPicBullet>
  <w:numPicBullet w:numPicBulletId="2">
    <w:pict>
      <v:shape id="_x0000_i1035" type="#_x0000_t75" style="width:3in;height:3in" o:bullet="t"/>
    </w:pict>
  </w:numPicBullet>
  <w:numPicBullet w:numPicBulletId="3">
    <w:pict>
      <v:shape id="_x0000_i1036" type="#_x0000_t75" style="width:3in;height:3in" o:bullet="t"/>
    </w:pict>
  </w:numPicBullet>
  <w:numPicBullet w:numPicBulletId="4">
    <w:pict>
      <v:shape id="_x0000_i1037" type="#_x0000_t75" style="width:3in;height:3in" o:bullet="t"/>
    </w:pict>
  </w:numPicBullet>
  <w:numPicBullet w:numPicBulletId="5">
    <w:pict>
      <v:shape id="_x0000_i1038" type="#_x0000_t75" style="width:3in;height:3in" o:bullet="t"/>
    </w:pict>
  </w:numPicBullet>
  <w:numPicBullet w:numPicBulletId="6">
    <w:pict>
      <v:shape id="_x0000_i1039" type="#_x0000_t75" style="width:3in;height:3in" o:bullet="t"/>
    </w:pict>
  </w:numPicBullet>
  <w:abstractNum w:abstractNumId="0">
    <w:nsid w:val="02A64ED1"/>
    <w:multiLevelType w:val="multilevel"/>
    <w:tmpl w:val="F76805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D2900F9"/>
    <w:multiLevelType w:val="multilevel"/>
    <w:tmpl w:val="F6FCABE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103517F"/>
    <w:multiLevelType w:val="multilevel"/>
    <w:tmpl w:val="6532ADA4"/>
    <w:lvl w:ilvl="0">
      <w:start w:val="1"/>
      <w:numFmt w:val="bullet"/>
      <w:lvlText w:val=""/>
      <w:lvlPicBulletId w:val="5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A5D19A3"/>
    <w:multiLevelType w:val="multilevel"/>
    <w:tmpl w:val="70BEA29E"/>
    <w:lvl w:ilvl="0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FF06161"/>
    <w:multiLevelType w:val="multilevel"/>
    <w:tmpl w:val="05ACE74A"/>
    <w:lvl w:ilvl="0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4DA035B"/>
    <w:multiLevelType w:val="multilevel"/>
    <w:tmpl w:val="B0D42B84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DB24634"/>
    <w:multiLevelType w:val="multilevel"/>
    <w:tmpl w:val="0C6609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50121A0"/>
    <w:multiLevelType w:val="multilevel"/>
    <w:tmpl w:val="82AA13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BA26ECB"/>
    <w:multiLevelType w:val="multilevel"/>
    <w:tmpl w:val="3D5C5A2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D8D0640"/>
    <w:multiLevelType w:val="multilevel"/>
    <w:tmpl w:val="FDBA8F4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4320408"/>
    <w:multiLevelType w:val="multilevel"/>
    <w:tmpl w:val="A18635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4925AC1"/>
    <w:multiLevelType w:val="multilevel"/>
    <w:tmpl w:val="AD32D78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8040EC3"/>
    <w:multiLevelType w:val="multilevel"/>
    <w:tmpl w:val="F864A162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DFA234C"/>
    <w:multiLevelType w:val="multilevel"/>
    <w:tmpl w:val="AB42B7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7175D54"/>
    <w:multiLevelType w:val="multilevel"/>
    <w:tmpl w:val="318AF2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E83110B"/>
    <w:multiLevelType w:val="multilevel"/>
    <w:tmpl w:val="0090F6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07354C0"/>
    <w:multiLevelType w:val="multilevel"/>
    <w:tmpl w:val="2C065D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AB60DA1"/>
    <w:multiLevelType w:val="multilevel"/>
    <w:tmpl w:val="259E6C0A"/>
    <w:lvl w:ilvl="0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2BF643D"/>
    <w:multiLevelType w:val="multilevel"/>
    <w:tmpl w:val="9B324A9C"/>
    <w:lvl w:ilvl="0">
      <w:start w:val="1"/>
      <w:numFmt w:val="bullet"/>
      <w:lvlText w:val=""/>
      <w:lvlPicBulletId w:val="6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34328D8"/>
    <w:multiLevelType w:val="multilevel"/>
    <w:tmpl w:val="3C226360"/>
    <w:lvl w:ilvl="0">
      <w:start w:val="1"/>
      <w:numFmt w:val="bullet"/>
      <w:lvlText w:val=""/>
      <w:lvlPicBulletId w:val="4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6E806BD"/>
    <w:multiLevelType w:val="multilevel"/>
    <w:tmpl w:val="76C4AF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C2F6E0F"/>
    <w:multiLevelType w:val="multilevel"/>
    <w:tmpl w:val="179401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DC240EC"/>
    <w:multiLevelType w:val="multilevel"/>
    <w:tmpl w:val="A83E07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10"/>
  </w:num>
  <w:num w:numId="3">
    <w:abstractNumId w:val="16"/>
  </w:num>
  <w:num w:numId="4">
    <w:abstractNumId w:val="12"/>
  </w:num>
  <w:num w:numId="5">
    <w:abstractNumId w:val="3"/>
  </w:num>
  <w:num w:numId="6">
    <w:abstractNumId w:val="4"/>
  </w:num>
  <w:num w:numId="7">
    <w:abstractNumId w:val="6"/>
    <w:lvlOverride w:ilvl="0">
      <w:startOverride w:val="3"/>
    </w:lvlOverride>
  </w:num>
  <w:num w:numId="8">
    <w:abstractNumId w:val="11"/>
  </w:num>
  <w:num w:numId="9">
    <w:abstractNumId w:val="17"/>
  </w:num>
  <w:num w:numId="10">
    <w:abstractNumId w:val="17"/>
    <w:lvlOverride w:ilvl="0"/>
    <w:lvlOverride w:ilvl="1">
      <w:startOverride w:val="6"/>
    </w:lvlOverride>
  </w:num>
  <w:num w:numId="11">
    <w:abstractNumId w:val="21"/>
  </w:num>
  <w:num w:numId="12">
    <w:abstractNumId w:val="14"/>
    <w:lvlOverride w:ilvl="0">
      <w:startOverride w:val="16"/>
    </w:lvlOverride>
  </w:num>
  <w:num w:numId="13">
    <w:abstractNumId w:val="14"/>
    <w:lvlOverride w:ilvl="0">
      <w:startOverride w:val="17"/>
    </w:lvlOverride>
  </w:num>
  <w:num w:numId="14">
    <w:abstractNumId w:val="14"/>
    <w:lvlOverride w:ilvl="0">
      <w:startOverride w:val="18"/>
    </w:lvlOverride>
  </w:num>
  <w:num w:numId="15">
    <w:abstractNumId w:val="14"/>
    <w:lvlOverride w:ilvl="0">
      <w:startOverride w:val="19"/>
    </w:lvlOverride>
  </w:num>
  <w:num w:numId="16">
    <w:abstractNumId w:val="14"/>
    <w:lvlOverride w:ilvl="0">
      <w:startOverride w:val="20"/>
    </w:lvlOverride>
  </w:num>
  <w:num w:numId="17">
    <w:abstractNumId w:val="0"/>
    <w:lvlOverride w:ilvl="0">
      <w:startOverride w:val="21"/>
    </w:lvlOverride>
  </w:num>
  <w:num w:numId="18">
    <w:abstractNumId w:val="0"/>
    <w:lvlOverride w:ilvl="0">
      <w:startOverride w:val="22"/>
    </w:lvlOverride>
  </w:num>
  <w:num w:numId="19">
    <w:abstractNumId w:val="22"/>
    <w:lvlOverride w:ilvl="0">
      <w:startOverride w:val="16"/>
    </w:lvlOverride>
  </w:num>
  <w:num w:numId="20">
    <w:abstractNumId w:val="22"/>
    <w:lvlOverride w:ilvl="0">
      <w:startOverride w:val="17"/>
    </w:lvlOverride>
  </w:num>
  <w:num w:numId="21">
    <w:abstractNumId w:val="22"/>
    <w:lvlOverride w:ilvl="0">
      <w:startOverride w:val="18"/>
    </w:lvlOverride>
  </w:num>
  <w:num w:numId="22">
    <w:abstractNumId w:val="13"/>
  </w:num>
  <w:num w:numId="23">
    <w:abstractNumId w:val="20"/>
    <w:lvlOverride w:ilvl="0">
      <w:startOverride w:val="11"/>
    </w:lvlOverride>
  </w:num>
  <w:num w:numId="24">
    <w:abstractNumId w:val="20"/>
    <w:lvlOverride w:ilvl="0">
      <w:startOverride w:val="12"/>
    </w:lvlOverride>
  </w:num>
  <w:num w:numId="25">
    <w:abstractNumId w:val="20"/>
    <w:lvlOverride w:ilvl="0">
      <w:startOverride w:val="13"/>
    </w:lvlOverride>
  </w:num>
  <w:num w:numId="26">
    <w:abstractNumId w:val="20"/>
    <w:lvlOverride w:ilvl="0">
      <w:startOverride w:val="14"/>
    </w:lvlOverride>
  </w:num>
  <w:num w:numId="27">
    <w:abstractNumId w:val="20"/>
    <w:lvlOverride w:ilvl="0">
      <w:startOverride w:val="15"/>
    </w:lvlOverride>
  </w:num>
  <w:num w:numId="28">
    <w:abstractNumId w:val="15"/>
    <w:lvlOverride w:ilvl="0">
      <w:startOverride w:val="11"/>
    </w:lvlOverride>
  </w:num>
  <w:num w:numId="29">
    <w:abstractNumId w:val="15"/>
    <w:lvlOverride w:ilvl="0">
      <w:startOverride w:val="12"/>
    </w:lvlOverride>
  </w:num>
  <w:num w:numId="30">
    <w:abstractNumId w:val="15"/>
    <w:lvlOverride w:ilvl="0">
      <w:startOverride w:val="13"/>
    </w:lvlOverride>
  </w:num>
  <w:num w:numId="31">
    <w:abstractNumId w:val="8"/>
  </w:num>
  <w:num w:numId="32">
    <w:abstractNumId w:val="19"/>
  </w:num>
  <w:num w:numId="33">
    <w:abstractNumId w:val="1"/>
  </w:num>
  <w:num w:numId="34">
    <w:abstractNumId w:val="9"/>
  </w:num>
  <w:num w:numId="35">
    <w:abstractNumId w:val="5"/>
  </w:num>
  <w:num w:numId="36">
    <w:abstractNumId w:val="2"/>
  </w:num>
  <w:num w:numId="37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>
    <w:useFELayout/>
  </w:compat>
  <w:rsids>
    <w:rsidRoot w:val="008C55ED"/>
    <w:rsid w:val="00044541"/>
    <w:rsid w:val="00391269"/>
    <w:rsid w:val="008C55ED"/>
    <w:rsid w:val="009761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12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962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8890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4278135">
                  <w:marLeft w:val="0"/>
                  <w:marRight w:val="0"/>
                  <w:marTop w:val="0"/>
                  <w:marBottom w:val="316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8436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5777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65318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7594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54420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89054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66831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2552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11142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7434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44880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83214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32602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4949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26330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51268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43261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21747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69291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1752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77914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83088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3498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200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28265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3802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29054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05909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8730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57301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65822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5899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67208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4674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2157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20819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1776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3134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61981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7072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10889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27375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93717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76308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11555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28263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25055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15668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32066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41824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23105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61710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96072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05057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1633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199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77224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5094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68151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29397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6511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24049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0232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00791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97383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82236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44705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98684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25836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6326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67611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40438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87982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6294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802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6625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9738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53823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8339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14543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58353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3431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25344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2784027">
                                  <w:marLeft w:val="36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22638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7184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1399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62670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69252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7047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06230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41459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04822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0371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48703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64074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02271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149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67811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20438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46537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22055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04724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36743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8623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5019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38368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67753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0265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18992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1959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70414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15888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8193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641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4171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08589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1310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4665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9236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97574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9875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44029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2018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69178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8171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98130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41785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87872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2744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3634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38108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69272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1218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31176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60603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6439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528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11205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49405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4953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1122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55333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8322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2224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429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19447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04628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2595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3558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75823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19851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04307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86383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33101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09971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02239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4271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85440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4646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36514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0498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10791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06659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0184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7586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8193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3589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2610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383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267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26420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27398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38835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6783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94489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52509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8462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77043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9013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5628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50612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13394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71258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6588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9906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43638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69943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0702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40703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09005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6154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68252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34588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10571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4067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37962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08203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3551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26188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98027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003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91168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8443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6689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01644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7000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87484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12252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73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8325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23179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4050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26682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5960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2606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18661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8834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37078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76885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01334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8324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50903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0645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60400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0060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icrofund.ru/Rules" TargetMode="External"/><Relationship Id="rId13" Type="http://schemas.openxmlformats.org/officeDocument/2006/relationships/hyperlink" Target="https://www.microfund.ru/Rules" TargetMode="External"/><Relationship Id="rId18" Type="http://schemas.openxmlformats.org/officeDocument/2006/relationships/hyperlink" Target="https://www.microfund.ru/Rules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www.microfund.ru/Rules" TargetMode="External"/><Relationship Id="rId12" Type="http://schemas.openxmlformats.org/officeDocument/2006/relationships/hyperlink" Target="https://www.microfund.ru/Rules" TargetMode="External"/><Relationship Id="rId17" Type="http://schemas.openxmlformats.org/officeDocument/2006/relationships/hyperlink" Target="https://www.microfund.ru/Rules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microfund.ru/Rules" TargetMode="External"/><Relationship Id="rId20" Type="http://schemas.openxmlformats.org/officeDocument/2006/relationships/hyperlink" Target="http://www.consultant.ru/document/cons_doc_LAW_32834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consultant.ru/document/cons_doc_LAW_102112/" TargetMode="External"/><Relationship Id="rId11" Type="http://schemas.openxmlformats.org/officeDocument/2006/relationships/hyperlink" Target="https://www.microfund.ru/Rules" TargetMode="External"/><Relationship Id="rId5" Type="http://schemas.openxmlformats.org/officeDocument/2006/relationships/hyperlink" Target="http://www.consultant.ru/document/cons_doc_LAW_52144/08b3ecbcdc9a360ad1dc314150a6328886703356/" TargetMode="External"/><Relationship Id="rId15" Type="http://schemas.openxmlformats.org/officeDocument/2006/relationships/hyperlink" Target="https://www.microfund.ru/Application" TargetMode="External"/><Relationship Id="rId10" Type="http://schemas.openxmlformats.org/officeDocument/2006/relationships/hyperlink" Target="https://www.microfund.ru/Rules" TargetMode="External"/><Relationship Id="rId19" Type="http://schemas.openxmlformats.org/officeDocument/2006/relationships/hyperlink" Target="https://www.microfund.ru/Rule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microfund.ru/Rules" TargetMode="External"/><Relationship Id="rId14" Type="http://schemas.openxmlformats.org/officeDocument/2006/relationships/hyperlink" Target="https://www.microfund.ru/Application" TargetMode="External"/><Relationship Id="rId22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5245</Words>
  <Characters>29899</Characters>
  <Application>Microsoft Office Word</Application>
  <DocSecurity>0</DocSecurity>
  <Lines>249</Lines>
  <Paragraphs>70</Paragraphs>
  <ScaleCrop>false</ScaleCrop>
  <Company>Reanimator Extreme Edition</Company>
  <LinksUpToDate>false</LinksUpToDate>
  <CharactersWithSpaces>35074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dcterms:created xsi:type="dcterms:W3CDTF">2019-09-20T03:59:00Z</dcterms:created>
  <dcterms:modified xsi:type="dcterms:W3CDTF">2019-09-20T03:59:00Z</dcterms:modified>
</cp:coreProperties>
</file>